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B6" w:rsidRDefault="00E545B6" w:rsidP="00E545B6">
      <w:r w:rsidRPr="00D41258">
        <w:rPr>
          <w:rFonts w:ascii="Open Sans" w:hAnsi="Open Sans" w:cs="Helvetica"/>
          <w:noProof/>
          <w:color w:val="00336A"/>
          <w:sz w:val="20"/>
          <w:szCs w:val="20"/>
          <w:lang w:val="en-IE" w:eastAsia="en-IE"/>
        </w:rPr>
        <w:drawing>
          <wp:inline distT="0" distB="0" distL="0" distR="0">
            <wp:extent cx="1371600" cy="1095375"/>
            <wp:effectExtent l="0" t="0" r="0" b="9525"/>
            <wp:docPr id="2" name="Picture 2" descr="Tusla-logo-300x201">
              <a:hlinkClick xmlns:a="http://schemas.openxmlformats.org/drawingml/2006/main" r:id="rId8" tooltip="&quot;Tusla-logo-300×2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sla-logo-300x201">
                      <a:hlinkClick r:id="rId8" tooltip="&quot;Tusla-logo-300×2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 w:rsidRPr="00D41258">
        <w:rPr>
          <w:noProof/>
          <w:color w:val="0000FF"/>
          <w:lang w:val="en-IE" w:eastAsia="en-IE"/>
        </w:rPr>
        <w:drawing>
          <wp:inline distT="0" distB="0" distL="0" distR="0" wp14:anchorId="53DB87D1" wp14:editId="27F63C50">
            <wp:extent cx="933450" cy="885825"/>
            <wp:effectExtent l="0" t="0" r="0" b="9525"/>
            <wp:docPr id="1" name="Picture 1" descr="Image result for school completion programme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hool completion programme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E545B6" w:rsidRDefault="00E545B6" w:rsidP="00E545B6"/>
    <w:p w:rsidR="00E545B6" w:rsidRDefault="00E545B6" w:rsidP="00E545B6">
      <w:pPr>
        <w:jc w:val="center"/>
        <w:rPr>
          <w:b/>
          <w:sz w:val="28"/>
          <w:szCs w:val="28"/>
        </w:rPr>
      </w:pPr>
      <w:r w:rsidRPr="009004DF">
        <w:rPr>
          <w:b/>
          <w:sz w:val="28"/>
          <w:szCs w:val="28"/>
        </w:rPr>
        <w:t>RAP</w:t>
      </w:r>
      <w:r>
        <w:rPr>
          <w:b/>
          <w:sz w:val="28"/>
          <w:szCs w:val="28"/>
        </w:rPr>
        <w:t>HOE SCHOOL COMPLE</w:t>
      </w:r>
      <w:r w:rsidRPr="009004DF">
        <w:rPr>
          <w:b/>
          <w:sz w:val="28"/>
          <w:szCs w:val="28"/>
        </w:rPr>
        <w:t xml:space="preserve">TION PROGRAMME (SCP) </w:t>
      </w:r>
    </w:p>
    <w:p w:rsidR="00E545B6" w:rsidRDefault="00E545B6" w:rsidP="00E545B6">
      <w:pPr>
        <w:jc w:val="center"/>
        <w:rPr>
          <w:b/>
          <w:sz w:val="28"/>
          <w:szCs w:val="28"/>
        </w:rPr>
      </w:pPr>
      <w:r w:rsidRPr="009004DF">
        <w:rPr>
          <w:b/>
          <w:sz w:val="28"/>
          <w:szCs w:val="28"/>
        </w:rPr>
        <w:t>CLUSTER GROUP</w:t>
      </w:r>
    </w:p>
    <w:p w:rsidR="00A5505F" w:rsidRPr="0012050D" w:rsidRDefault="00A5505F" w:rsidP="00E545B6">
      <w:pPr>
        <w:rPr>
          <w:rFonts w:asciiTheme="minorHAnsi" w:hAnsiTheme="minorHAnsi"/>
          <w:b/>
          <w:bCs/>
          <w:sz w:val="22"/>
          <w:szCs w:val="22"/>
        </w:rPr>
      </w:pPr>
    </w:p>
    <w:p w:rsidR="004B04F6" w:rsidRDefault="00A5505F" w:rsidP="002B327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E545B6">
        <w:rPr>
          <w:rFonts w:asciiTheme="minorHAnsi" w:hAnsiTheme="minorHAnsi"/>
          <w:b/>
          <w:bCs/>
          <w:sz w:val="28"/>
          <w:szCs w:val="28"/>
        </w:rPr>
        <w:t>Job Description</w:t>
      </w:r>
      <w:r w:rsidR="00C7058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B04F6">
        <w:rPr>
          <w:rFonts w:asciiTheme="minorHAnsi" w:hAnsiTheme="minorHAnsi"/>
          <w:b/>
          <w:bCs/>
          <w:sz w:val="28"/>
          <w:szCs w:val="28"/>
        </w:rPr>
        <w:t>and Person Specification</w:t>
      </w:r>
    </w:p>
    <w:p w:rsidR="002B3277" w:rsidRDefault="00C70588" w:rsidP="002B3277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/>
          <w:b/>
          <w:bCs/>
          <w:sz w:val="28"/>
          <w:szCs w:val="28"/>
        </w:rPr>
        <w:t>for</w:t>
      </w:r>
      <w:proofErr w:type="gramEnd"/>
      <w:r>
        <w:rPr>
          <w:rFonts w:asciiTheme="minorHAnsi" w:hAnsiTheme="minorHAnsi"/>
          <w:b/>
          <w:bCs/>
          <w:sz w:val="28"/>
          <w:szCs w:val="28"/>
        </w:rPr>
        <w:t xml:space="preserve"> the post of SCP Co-ordinator.</w:t>
      </w:r>
    </w:p>
    <w:p w:rsidR="004B04F6" w:rsidRDefault="004B04F6" w:rsidP="002B3277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B04F6" w:rsidRPr="004B04F6" w:rsidRDefault="004B04F6" w:rsidP="002B3277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4B04F6">
        <w:rPr>
          <w:rFonts w:asciiTheme="minorHAnsi" w:hAnsiTheme="minorHAnsi"/>
          <w:b/>
          <w:bCs/>
          <w:sz w:val="28"/>
          <w:szCs w:val="28"/>
          <w:u w:val="single"/>
        </w:rPr>
        <w:t>Job Description.</w:t>
      </w:r>
    </w:p>
    <w:p w:rsidR="00A5505F" w:rsidRDefault="00A5505F" w:rsidP="00B10B20">
      <w:pPr>
        <w:jc w:val="both"/>
        <w:rPr>
          <w:rFonts w:asciiTheme="minorHAnsi" w:hAnsiTheme="minorHAnsi"/>
          <w:bCs/>
          <w:sz w:val="22"/>
          <w:szCs w:val="22"/>
        </w:rPr>
      </w:pPr>
    </w:p>
    <w:p w:rsidR="007A5FF6" w:rsidRPr="00506F90" w:rsidRDefault="007A5FF6" w:rsidP="007A5FF6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jc w:val="left"/>
        <w:rPr>
          <w:rFonts w:ascii="Arial" w:hAnsi="Arial" w:cs="Arial"/>
          <w:b w:val="0"/>
          <w:sz w:val="20"/>
          <w:szCs w:val="22"/>
          <w:u w:val="none"/>
        </w:rPr>
      </w:pPr>
      <w:r w:rsidRPr="00506F90">
        <w:rPr>
          <w:rFonts w:ascii="Arial" w:hAnsi="Arial" w:cs="Arial"/>
          <w:sz w:val="20"/>
          <w:szCs w:val="22"/>
          <w:u w:val="none"/>
        </w:rPr>
        <w:t>Job Title:</w:t>
      </w:r>
      <w:r w:rsidRPr="00506F90">
        <w:rPr>
          <w:rFonts w:ascii="Arial" w:hAnsi="Arial" w:cs="Arial"/>
          <w:sz w:val="20"/>
          <w:szCs w:val="22"/>
          <w:u w:val="none"/>
        </w:rPr>
        <w:tab/>
      </w:r>
      <w:r w:rsidR="001403B0">
        <w:rPr>
          <w:rFonts w:ascii="Arial" w:hAnsi="Arial" w:cs="Arial"/>
          <w:sz w:val="20"/>
          <w:szCs w:val="22"/>
          <w:u w:val="none"/>
        </w:rPr>
        <w:t xml:space="preserve">SCP Coordinator </w:t>
      </w:r>
      <w:r>
        <w:rPr>
          <w:rFonts w:ascii="Arial" w:hAnsi="Arial" w:cs="Arial"/>
          <w:b w:val="0"/>
          <w:sz w:val="20"/>
          <w:szCs w:val="22"/>
          <w:u w:val="none"/>
        </w:rPr>
        <w:br/>
      </w:r>
      <w:r w:rsidRPr="00506F90">
        <w:rPr>
          <w:rFonts w:ascii="Arial" w:hAnsi="Arial" w:cs="Arial"/>
          <w:sz w:val="20"/>
          <w:szCs w:val="22"/>
          <w:u w:val="none"/>
        </w:rPr>
        <w:t>Location:</w:t>
      </w:r>
      <w:r w:rsidRPr="00506F90">
        <w:rPr>
          <w:rFonts w:ascii="Arial" w:hAnsi="Arial" w:cs="Arial"/>
          <w:sz w:val="20"/>
          <w:szCs w:val="22"/>
          <w:u w:val="none"/>
        </w:rPr>
        <w:tab/>
      </w:r>
      <w:r w:rsidR="00E545B6">
        <w:rPr>
          <w:rFonts w:ascii="Arial" w:hAnsi="Arial" w:cs="Arial"/>
          <w:sz w:val="20"/>
          <w:szCs w:val="22"/>
          <w:u w:val="none"/>
        </w:rPr>
        <w:t xml:space="preserve">The post holder will be based in </w:t>
      </w:r>
      <w:proofErr w:type="spellStart"/>
      <w:r w:rsidR="00E545B6">
        <w:rPr>
          <w:rFonts w:ascii="Arial" w:hAnsi="Arial" w:cs="Arial"/>
          <w:sz w:val="20"/>
          <w:szCs w:val="22"/>
          <w:u w:val="none"/>
        </w:rPr>
        <w:t>Deele</w:t>
      </w:r>
      <w:proofErr w:type="spellEnd"/>
      <w:r w:rsidR="00E545B6">
        <w:rPr>
          <w:rFonts w:ascii="Arial" w:hAnsi="Arial" w:cs="Arial"/>
          <w:sz w:val="20"/>
          <w:szCs w:val="22"/>
          <w:u w:val="none"/>
        </w:rPr>
        <w:t xml:space="preserve"> College, </w:t>
      </w:r>
      <w:proofErr w:type="spellStart"/>
      <w:r w:rsidR="00E545B6">
        <w:rPr>
          <w:rFonts w:ascii="Arial" w:hAnsi="Arial" w:cs="Arial"/>
          <w:sz w:val="20"/>
          <w:szCs w:val="22"/>
          <w:u w:val="none"/>
        </w:rPr>
        <w:t>Raphoe</w:t>
      </w:r>
      <w:proofErr w:type="spellEnd"/>
      <w:r w:rsidR="00E545B6">
        <w:rPr>
          <w:rFonts w:ascii="Arial" w:hAnsi="Arial" w:cs="Arial"/>
          <w:sz w:val="20"/>
          <w:szCs w:val="22"/>
          <w:u w:val="none"/>
        </w:rPr>
        <w:t>.</w:t>
      </w:r>
    </w:p>
    <w:p w:rsidR="007A5FF6" w:rsidRPr="00506F90" w:rsidRDefault="007A5FF6" w:rsidP="007A5FF6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jc w:val="left"/>
        <w:rPr>
          <w:rFonts w:ascii="Arial" w:hAnsi="Arial" w:cs="Arial"/>
          <w:b w:val="0"/>
          <w:sz w:val="20"/>
          <w:szCs w:val="22"/>
          <w:u w:val="none"/>
        </w:rPr>
      </w:pPr>
      <w:r w:rsidRPr="00506F90">
        <w:rPr>
          <w:rFonts w:ascii="Arial" w:hAnsi="Arial" w:cs="Arial"/>
          <w:sz w:val="20"/>
          <w:szCs w:val="22"/>
          <w:u w:val="none"/>
        </w:rPr>
        <w:t>Type of contract:</w:t>
      </w:r>
      <w:r w:rsidRPr="00506F90">
        <w:rPr>
          <w:rFonts w:ascii="Arial" w:hAnsi="Arial" w:cs="Arial"/>
          <w:sz w:val="20"/>
          <w:szCs w:val="22"/>
          <w:u w:val="none"/>
        </w:rPr>
        <w:tab/>
      </w:r>
      <w:r w:rsidR="00E545B6">
        <w:rPr>
          <w:rFonts w:ascii="Arial" w:hAnsi="Arial" w:cs="Arial"/>
          <w:sz w:val="20"/>
          <w:szCs w:val="22"/>
          <w:u w:val="none"/>
        </w:rPr>
        <w:t>Fixed Term Contract</w:t>
      </w:r>
    </w:p>
    <w:p w:rsidR="007A5FF6" w:rsidRPr="00A5505F" w:rsidRDefault="007A5FF6" w:rsidP="00B10B20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0588" w:rsidRDefault="006F13F2" w:rsidP="006F13F2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BC5CB1">
        <w:rPr>
          <w:rFonts w:asciiTheme="minorHAnsi" w:hAnsiTheme="minorHAnsi" w:cs="Arial"/>
          <w:b/>
          <w:sz w:val="22"/>
          <w:szCs w:val="22"/>
        </w:rPr>
        <w:t>School Completion Programme</w:t>
      </w:r>
      <w:r>
        <w:rPr>
          <w:rFonts w:asciiTheme="minorHAnsi" w:hAnsiTheme="minorHAnsi" w:cs="Arial"/>
          <w:b/>
          <w:sz w:val="22"/>
          <w:szCs w:val="22"/>
        </w:rPr>
        <w:t xml:space="preserve"> (SCP)</w:t>
      </w:r>
      <w:r w:rsidR="00C70588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F13F2" w:rsidRPr="006F13F2" w:rsidRDefault="00C70588" w:rsidP="006F13F2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C70588">
        <w:rPr>
          <w:rFonts w:asciiTheme="minorHAnsi" w:hAnsiTheme="minorHAnsi" w:cs="Arial"/>
          <w:sz w:val="22"/>
          <w:szCs w:val="22"/>
        </w:rPr>
        <w:t xml:space="preserve">The (SCP) </w:t>
      </w:r>
      <w:r w:rsidR="006F13F2" w:rsidRPr="00C70588">
        <w:rPr>
          <w:rFonts w:asciiTheme="minorHAnsi" w:hAnsiTheme="minorHAnsi" w:cs="Arial"/>
          <w:sz w:val="22"/>
          <w:szCs w:val="22"/>
        </w:rPr>
        <w:t>was</w:t>
      </w:r>
      <w:r w:rsidR="006F13F2" w:rsidRPr="0098617B">
        <w:rPr>
          <w:rFonts w:asciiTheme="minorHAnsi" w:hAnsiTheme="minorHAnsi" w:cs="Arial"/>
          <w:sz w:val="22"/>
          <w:szCs w:val="22"/>
        </w:rPr>
        <w:t xml:space="preserve"> set up as part of </w:t>
      </w:r>
      <w:r w:rsidR="006F13F2">
        <w:rPr>
          <w:rFonts w:asciiTheme="minorHAnsi" w:hAnsiTheme="minorHAnsi" w:cs="Arial"/>
          <w:sz w:val="22"/>
          <w:szCs w:val="22"/>
        </w:rPr>
        <w:t xml:space="preserve">the </w:t>
      </w:r>
      <w:r w:rsidR="006F13F2" w:rsidRPr="0098617B">
        <w:rPr>
          <w:rFonts w:asciiTheme="minorHAnsi" w:hAnsiTheme="minorHAnsi" w:cs="Arial"/>
          <w:sz w:val="22"/>
          <w:szCs w:val="22"/>
        </w:rPr>
        <w:t>Departmen</w:t>
      </w:r>
      <w:r w:rsidR="006F13F2">
        <w:rPr>
          <w:rFonts w:asciiTheme="minorHAnsi" w:hAnsiTheme="minorHAnsi" w:cs="Arial"/>
          <w:sz w:val="22"/>
          <w:szCs w:val="22"/>
        </w:rPr>
        <w:t xml:space="preserve">t of Education and Skills (DES) </w:t>
      </w:r>
      <w:r w:rsidR="006F13F2" w:rsidRPr="0098617B">
        <w:rPr>
          <w:rFonts w:asciiTheme="minorHAnsi" w:hAnsiTheme="minorHAnsi" w:cs="Arial"/>
          <w:sz w:val="22"/>
          <w:szCs w:val="22"/>
        </w:rPr>
        <w:t xml:space="preserve">DEIS Strategy </w:t>
      </w:r>
      <w:r w:rsidR="006F13F2" w:rsidRPr="0098617B">
        <w:rPr>
          <w:rFonts w:asciiTheme="minorHAnsi" w:hAnsiTheme="minorHAnsi" w:cs="Arial" w:hint="cs"/>
          <w:sz w:val="22"/>
          <w:szCs w:val="22"/>
        </w:rPr>
        <w:t>–</w:t>
      </w:r>
      <w:r w:rsidR="006F13F2" w:rsidRPr="0098617B">
        <w:rPr>
          <w:rFonts w:asciiTheme="minorHAnsi" w:hAnsiTheme="minorHAnsi" w:cs="Arial"/>
          <w:sz w:val="22"/>
          <w:szCs w:val="22"/>
        </w:rPr>
        <w:t xml:space="preserve"> Delivering Equa</w:t>
      </w:r>
      <w:r w:rsidR="006F13F2">
        <w:rPr>
          <w:rFonts w:asciiTheme="minorHAnsi" w:hAnsiTheme="minorHAnsi" w:cs="Arial"/>
          <w:sz w:val="22"/>
          <w:szCs w:val="22"/>
        </w:rPr>
        <w:t xml:space="preserve">lity of Opportunity in Schools.   </w:t>
      </w:r>
      <w:r w:rsidR="006F13F2" w:rsidRPr="0098617B">
        <w:rPr>
          <w:rFonts w:asciiTheme="minorHAnsi" w:hAnsiTheme="minorHAnsi" w:cs="Arial"/>
          <w:sz w:val="22"/>
          <w:szCs w:val="22"/>
        </w:rPr>
        <w:t>Its aim is to increase the numbers of young people staying in primary and s</w:t>
      </w:r>
      <w:r w:rsidR="006F13F2">
        <w:rPr>
          <w:rFonts w:asciiTheme="minorHAnsi" w:hAnsiTheme="minorHAnsi" w:cs="Arial"/>
          <w:sz w:val="22"/>
          <w:szCs w:val="22"/>
        </w:rPr>
        <w:t xml:space="preserve">econd level school and in doing </w:t>
      </w:r>
      <w:r w:rsidR="006F13F2" w:rsidRPr="0098617B">
        <w:rPr>
          <w:rFonts w:asciiTheme="minorHAnsi" w:hAnsiTheme="minorHAnsi" w:cs="Arial"/>
          <w:sz w:val="22"/>
          <w:szCs w:val="22"/>
        </w:rPr>
        <w:t>so improve the numbers of pupils who successfully complete the Senior Cycle, or the equivalent.</w:t>
      </w:r>
    </w:p>
    <w:p w:rsidR="006F13F2" w:rsidRPr="0098617B" w:rsidRDefault="006F13F2" w:rsidP="006F13F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F13F2" w:rsidRPr="0098617B" w:rsidRDefault="006F13F2" w:rsidP="006F13F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8617B">
        <w:rPr>
          <w:rFonts w:asciiTheme="minorHAnsi" w:hAnsiTheme="minorHAnsi" w:cs="Arial"/>
          <w:sz w:val="22"/>
          <w:szCs w:val="22"/>
        </w:rPr>
        <w:t xml:space="preserve">The SCP operates </w:t>
      </w:r>
      <w:r>
        <w:rPr>
          <w:rFonts w:asciiTheme="minorHAnsi" w:hAnsiTheme="minorHAnsi" w:cs="Arial"/>
          <w:sz w:val="22"/>
          <w:szCs w:val="22"/>
        </w:rPr>
        <w:t xml:space="preserve">nationally </w:t>
      </w:r>
      <w:r w:rsidRPr="0098617B">
        <w:rPr>
          <w:rFonts w:asciiTheme="minorHAnsi" w:hAnsiTheme="minorHAnsi" w:cs="Arial"/>
          <w:sz w:val="22"/>
          <w:szCs w:val="22"/>
        </w:rPr>
        <w:t>in 470 primary schools and 224 post-primary schools.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8617B">
        <w:rPr>
          <w:rFonts w:asciiTheme="minorHAnsi" w:hAnsiTheme="minorHAnsi" w:cs="Arial"/>
          <w:sz w:val="22"/>
          <w:szCs w:val="22"/>
        </w:rPr>
        <w:t xml:space="preserve"> T</w:t>
      </w:r>
      <w:r>
        <w:rPr>
          <w:rFonts w:asciiTheme="minorHAnsi" w:hAnsiTheme="minorHAnsi" w:cs="Arial"/>
          <w:sz w:val="22"/>
          <w:szCs w:val="22"/>
        </w:rPr>
        <w:t xml:space="preserve">here are 124 local SCP projects </w:t>
      </w:r>
      <w:r w:rsidRPr="0098617B">
        <w:rPr>
          <w:rFonts w:asciiTheme="minorHAnsi" w:hAnsiTheme="minorHAnsi" w:cs="Arial"/>
          <w:sz w:val="22"/>
          <w:szCs w:val="22"/>
        </w:rPr>
        <w:t>employing 248 full-time, 627 part-time and 2,211 sessional and other s</w:t>
      </w:r>
      <w:r>
        <w:rPr>
          <w:rFonts w:asciiTheme="minorHAnsi" w:hAnsiTheme="minorHAnsi" w:cs="Arial"/>
          <w:sz w:val="22"/>
          <w:szCs w:val="22"/>
        </w:rPr>
        <w:t xml:space="preserve">taff. Each of the 124 local SCP </w:t>
      </w:r>
      <w:r w:rsidRPr="0098617B">
        <w:rPr>
          <w:rFonts w:asciiTheme="minorHAnsi" w:hAnsiTheme="minorHAnsi" w:cs="Arial"/>
          <w:sz w:val="22"/>
          <w:szCs w:val="22"/>
        </w:rPr>
        <w:t xml:space="preserve">projects is led by a management committee comprising school principals, </w:t>
      </w:r>
      <w:r>
        <w:rPr>
          <w:rFonts w:asciiTheme="minorHAnsi" w:hAnsiTheme="minorHAnsi" w:cs="Arial"/>
          <w:sz w:val="22"/>
          <w:szCs w:val="22"/>
        </w:rPr>
        <w:t xml:space="preserve">HSCL co-ordinators, parents and </w:t>
      </w:r>
      <w:r w:rsidRPr="0098617B">
        <w:rPr>
          <w:rFonts w:asciiTheme="minorHAnsi" w:hAnsiTheme="minorHAnsi" w:cs="Arial"/>
          <w:sz w:val="22"/>
          <w:szCs w:val="22"/>
        </w:rPr>
        <w:t>voluntary and statutory agencies.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8617B">
        <w:rPr>
          <w:rFonts w:asciiTheme="minorHAnsi" w:hAnsiTheme="minorHAnsi" w:cs="Arial"/>
          <w:sz w:val="22"/>
          <w:szCs w:val="22"/>
        </w:rPr>
        <w:t xml:space="preserve"> At a national level, SCP is supported by a </w:t>
      </w:r>
      <w:r>
        <w:rPr>
          <w:rFonts w:asciiTheme="minorHAnsi" w:hAnsiTheme="minorHAnsi" w:cs="Arial"/>
          <w:sz w:val="22"/>
          <w:szCs w:val="22"/>
        </w:rPr>
        <w:t xml:space="preserve">national leadership team within </w:t>
      </w:r>
      <w:r w:rsidRPr="0098617B">
        <w:rPr>
          <w:rFonts w:asciiTheme="minorHAnsi" w:hAnsiTheme="minorHAnsi" w:cs="Arial"/>
          <w:sz w:val="22"/>
          <w:szCs w:val="22"/>
        </w:rPr>
        <w:t>the Senior Management Team of the Educational Welfare Services of the Child and Family Agency, with</w:t>
      </w:r>
    </w:p>
    <w:p w:rsidR="006F13F2" w:rsidRDefault="006F13F2" w:rsidP="006F13F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gramStart"/>
      <w:r w:rsidRPr="0098617B">
        <w:rPr>
          <w:rFonts w:asciiTheme="minorHAnsi" w:hAnsiTheme="minorHAnsi" w:cs="Arial"/>
          <w:sz w:val="22"/>
          <w:szCs w:val="22"/>
        </w:rPr>
        <w:t>responsibility</w:t>
      </w:r>
      <w:proofErr w:type="gramEnd"/>
      <w:r w:rsidRPr="0098617B">
        <w:rPr>
          <w:rFonts w:asciiTheme="minorHAnsi" w:hAnsiTheme="minorHAnsi" w:cs="Arial"/>
          <w:sz w:val="22"/>
          <w:szCs w:val="22"/>
        </w:rPr>
        <w:t xml:space="preserve"> for overseeing the operation and work of the local projects.</w:t>
      </w:r>
    </w:p>
    <w:p w:rsidR="006F13F2" w:rsidRDefault="006F13F2" w:rsidP="0012050D">
      <w:pPr>
        <w:rPr>
          <w:rFonts w:asciiTheme="minorHAnsi" w:hAnsiTheme="minorHAnsi"/>
          <w:bCs/>
          <w:sz w:val="22"/>
          <w:szCs w:val="22"/>
        </w:rPr>
      </w:pPr>
    </w:p>
    <w:p w:rsidR="00C70588" w:rsidRDefault="00E545B6" w:rsidP="0012050D">
      <w:pPr>
        <w:rPr>
          <w:rFonts w:asciiTheme="minorHAnsi" w:hAnsiTheme="minorHAnsi"/>
          <w:bCs/>
          <w:sz w:val="22"/>
          <w:szCs w:val="22"/>
        </w:rPr>
      </w:pPr>
      <w:proofErr w:type="spellStart"/>
      <w:r w:rsidRPr="006F13F2">
        <w:rPr>
          <w:rFonts w:asciiTheme="minorHAnsi" w:hAnsiTheme="minorHAnsi"/>
          <w:b/>
          <w:bCs/>
          <w:sz w:val="22"/>
          <w:szCs w:val="22"/>
        </w:rPr>
        <w:t>Raphoe</w:t>
      </w:r>
      <w:proofErr w:type="spellEnd"/>
      <w:r w:rsidR="0012050D" w:rsidRPr="006F13F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5505F" w:rsidRPr="006F13F2">
        <w:rPr>
          <w:rFonts w:asciiTheme="minorHAnsi" w:hAnsiTheme="minorHAnsi"/>
          <w:b/>
          <w:bCs/>
          <w:sz w:val="22"/>
          <w:szCs w:val="22"/>
        </w:rPr>
        <w:t xml:space="preserve">School Completion </w:t>
      </w:r>
      <w:r w:rsidR="00B10B20" w:rsidRPr="006F13F2">
        <w:rPr>
          <w:rFonts w:asciiTheme="minorHAnsi" w:hAnsiTheme="minorHAnsi"/>
          <w:b/>
          <w:bCs/>
          <w:sz w:val="22"/>
          <w:szCs w:val="22"/>
        </w:rPr>
        <w:t xml:space="preserve">Programme </w:t>
      </w:r>
      <w:r w:rsidR="00A5505F" w:rsidRPr="006F13F2">
        <w:rPr>
          <w:rFonts w:asciiTheme="minorHAnsi" w:hAnsiTheme="minorHAnsi"/>
          <w:b/>
          <w:bCs/>
          <w:sz w:val="22"/>
          <w:szCs w:val="22"/>
        </w:rPr>
        <w:t>(SCP)</w:t>
      </w:r>
      <w:r w:rsidR="00C70588">
        <w:rPr>
          <w:rFonts w:asciiTheme="minorHAnsi" w:hAnsiTheme="minorHAnsi"/>
          <w:bCs/>
          <w:sz w:val="22"/>
          <w:szCs w:val="22"/>
        </w:rPr>
        <w:t>.</w:t>
      </w:r>
    </w:p>
    <w:p w:rsidR="0012050D" w:rsidRDefault="00C70588" w:rsidP="0012050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bCs/>
          <w:sz w:val="22"/>
          <w:szCs w:val="22"/>
        </w:rPr>
        <w:t>Raphoe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SCP </w:t>
      </w:r>
      <w:r w:rsidR="00B10B20" w:rsidRPr="00A5505F">
        <w:rPr>
          <w:rFonts w:asciiTheme="minorHAnsi" w:hAnsiTheme="minorHAnsi"/>
          <w:bCs/>
          <w:sz w:val="22"/>
          <w:szCs w:val="22"/>
        </w:rPr>
        <w:t>works with children and young people</w:t>
      </w:r>
      <w:r w:rsidR="00A5505F" w:rsidRPr="00A5505F">
        <w:rPr>
          <w:rFonts w:asciiTheme="minorHAnsi" w:hAnsiTheme="minorHAnsi"/>
          <w:bCs/>
          <w:sz w:val="22"/>
          <w:szCs w:val="22"/>
        </w:rPr>
        <w:t xml:space="preserve"> in </w:t>
      </w:r>
      <w:r w:rsidR="006F13F2">
        <w:rPr>
          <w:rFonts w:asciiTheme="minorHAnsi" w:hAnsiTheme="minorHAnsi"/>
          <w:bCs/>
          <w:sz w:val="22"/>
          <w:szCs w:val="22"/>
        </w:rPr>
        <w:t>nine (9) P</w:t>
      </w:r>
      <w:r w:rsidR="00B10B20" w:rsidRPr="00A5505F">
        <w:rPr>
          <w:rFonts w:asciiTheme="minorHAnsi" w:hAnsiTheme="minorHAnsi"/>
          <w:bCs/>
          <w:sz w:val="22"/>
          <w:szCs w:val="22"/>
        </w:rPr>
        <w:t xml:space="preserve">rimary and </w:t>
      </w:r>
      <w:r w:rsidR="006F13F2">
        <w:rPr>
          <w:rFonts w:asciiTheme="minorHAnsi" w:hAnsiTheme="minorHAnsi"/>
          <w:bCs/>
          <w:sz w:val="22"/>
          <w:szCs w:val="22"/>
        </w:rPr>
        <w:t>two (2</w:t>
      </w:r>
      <w:proofErr w:type="gramStart"/>
      <w:r w:rsidR="006F13F2">
        <w:rPr>
          <w:rFonts w:asciiTheme="minorHAnsi" w:hAnsiTheme="minorHAnsi"/>
          <w:bCs/>
          <w:sz w:val="22"/>
          <w:szCs w:val="22"/>
        </w:rPr>
        <w:t xml:space="preserve">) </w:t>
      </w:r>
      <w:r w:rsidR="0012050D">
        <w:rPr>
          <w:rFonts w:asciiTheme="minorHAnsi" w:hAnsiTheme="minorHAnsi"/>
          <w:bCs/>
          <w:sz w:val="22"/>
          <w:szCs w:val="22"/>
        </w:rPr>
        <w:t xml:space="preserve"> </w:t>
      </w:r>
      <w:r w:rsidR="006F13F2">
        <w:rPr>
          <w:rFonts w:asciiTheme="minorHAnsi" w:hAnsiTheme="minorHAnsi"/>
          <w:bCs/>
          <w:sz w:val="22"/>
          <w:szCs w:val="22"/>
        </w:rPr>
        <w:t>Post</w:t>
      </w:r>
      <w:proofErr w:type="gramEnd"/>
      <w:r w:rsidR="006F13F2">
        <w:rPr>
          <w:rFonts w:asciiTheme="minorHAnsi" w:hAnsiTheme="minorHAnsi"/>
          <w:bCs/>
          <w:sz w:val="22"/>
          <w:szCs w:val="22"/>
        </w:rPr>
        <w:t>-P</w:t>
      </w:r>
      <w:r w:rsidR="00B10B20" w:rsidRPr="00A5505F">
        <w:rPr>
          <w:rFonts w:asciiTheme="minorHAnsi" w:hAnsiTheme="minorHAnsi"/>
          <w:bCs/>
          <w:sz w:val="22"/>
          <w:szCs w:val="22"/>
        </w:rPr>
        <w:t>rimary</w:t>
      </w:r>
      <w:r w:rsidR="0012050D">
        <w:rPr>
          <w:rFonts w:asciiTheme="minorHAnsi" w:hAnsiTheme="minorHAnsi"/>
          <w:bCs/>
          <w:sz w:val="22"/>
          <w:szCs w:val="22"/>
        </w:rPr>
        <w:t xml:space="preserve"> schools</w:t>
      </w:r>
      <w:r w:rsidR="00A5505F" w:rsidRPr="00A5505F">
        <w:rPr>
          <w:rFonts w:asciiTheme="minorHAnsi" w:hAnsiTheme="minorHAnsi"/>
          <w:bCs/>
          <w:sz w:val="22"/>
          <w:szCs w:val="22"/>
        </w:rPr>
        <w:t xml:space="preserve">. </w:t>
      </w:r>
      <w:r w:rsidR="006F13F2">
        <w:rPr>
          <w:rFonts w:asciiTheme="minorHAnsi" w:hAnsiTheme="minorHAnsi"/>
          <w:bCs/>
          <w:sz w:val="22"/>
          <w:szCs w:val="22"/>
        </w:rPr>
        <w:t xml:space="preserve">  The Programme</w:t>
      </w:r>
      <w:r w:rsidR="00A5505F" w:rsidRPr="00A5505F">
        <w:rPr>
          <w:rFonts w:asciiTheme="minorHAnsi" w:hAnsiTheme="minorHAnsi"/>
          <w:bCs/>
          <w:sz w:val="22"/>
          <w:szCs w:val="22"/>
        </w:rPr>
        <w:t xml:space="preserve"> work</w:t>
      </w:r>
      <w:r w:rsidR="006F13F2">
        <w:rPr>
          <w:rFonts w:asciiTheme="minorHAnsi" w:hAnsiTheme="minorHAnsi"/>
          <w:bCs/>
          <w:sz w:val="22"/>
          <w:szCs w:val="22"/>
        </w:rPr>
        <w:t>s</w:t>
      </w:r>
      <w:r w:rsidR="00A5505F" w:rsidRPr="00A5505F">
        <w:rPr>
          <w:rFonts w:asciiTheme="minorHAnsi" w:hAnsiTheme="minorHAnsi"/>
          <w:bCs/>
          <w:sz w:val="22"/>
          <w:szCs w:val="22"/>
        </w:rPr>
        <w:t xml:space="preserve"> with students, the school, the family </w:t>
      </w:r>
      <w:r w:rsidR="00B10B20" w:rsidRPr="00A5505F">
        <w:rPr>
          <w:rFonts w:asciiTheme="minorHAnsi" w:hAnsiTheme="minorHAnsi"/>
          <w:bCs/>
          <w:sz w:val="22"/>
          <w:szCs w:val="22"/>
        </w:rPr>
        <w:t xml:space="preserve">and the community to encourage students to reach their full potential, and prevent early school leaving in the educational system. </w:t>
      </w:r>
    </w:p>
    <w:p w:rsidR="0012050D" w:rsidRDefault="0012050D" w:rsidP="0012050D">
      <w:pPr>
        <w:rPr>
          <w:rFonts w:asciiTheme="minorHAnsi" w:hAnsiTheme="minorHAnsi"/>
          <w:bCs/>
          <w:sz w:val="22"/>
          <w:szCs w:val="22"/>
        </w:rPr>
      </w:pPr>
    </w:p>
    <w:p w:rsidR="0012050D" w:rsidRDefault="00A5505F" w:rsidP="0012050D">
      <w:pPr>
        <w:rPr>
          <w:rFonts w:asciiTheme="minorHAnsi" w:hAnsiTheme="minorHAnsi"/>
          <w:bCs/>
          <w:sz w:val="22"/>
          <w:szCs w:val="22"/>
        </w:rPr>
      </w:pPr>
      <w:r w:rsidRPr="00A5505F">
        <w:rPr>
          <w:rFonts w:asciiTheme="minorHAnsi" w:hAnsiTheme="minorHAnsi"/>
          <w:sz w:val="22"/>
          <w:szCs w:val="22"/>
        </w:rPr>
        <w:t xml:space="preserve">The desired </w:t>
      </w:r>
      <w:r w:rsidRPr="00A5505F">
        <w:rPr>
          <w:rFonts w:asciiTheme="minorHAnsi" w:hAnsiTheme="minorHAnsi"/>
          <w:b/>
          <w:sz w:val="22"/>
          <w:szCs w:val="22"/>
        </w:rPr>
        <w:t>impact</w:t>
      </w:r>
      <w:r w:rsidRPr="00A5505F">
        <w:rPr>
          <w:rFonts w:asciiTheme="minorHAnsi" w:hAnsiTheme="minorHAnsi"/>
          <w:sz w:val="22"/>
          <w:szCs w:val="22"/>
        </w:rPr>
        <w:t xml:space="preserve"> of SCP is retention of a young person to completion of the leaving certificate, equivalent qualification or suitable level of educational attainment which enables them to transition into further education, training or employment.</w:t>
      </w:r>
    </w:p>
    <w:p w:rsidR="0012050D" w:rsidRDefault="0012050D" w:rsidP="0012050D">
      <w:pPr>
        <w:rPr>
          <w:rFonts w:asciiTheme="minorHAnsi" w:hAnsiTheme="minorHAnsi"/>
          <w:sz w:val="22"/>
          <w:szCs w:val="22"/>
        </w:rPr>
      </w:pPr>
    </w:p>
    <w:p w:rsidR="00A5505F" w:rsidRPr="0012050D" w:rsidRDefault="00A5505F" w:rsidP="0012050D">
      <w:pPr>
        <w:rPr>
          <w:rFonts w:asciiTheme="minorHAnsi" w:hAnsiTheme="minorHAnsi"/>
          <w:bCs/>
          <w:sz w:val="22"/>
          <w:szCs w:val="22"/>
        </w:rPr>
      </w:pPr>
      <w:r w:rsidRPr="00A5505F">
        <w:rPr>
          <w:rFonts w:asciiTheme="minorHAnsi" w:hAnsiTheme="minorHAnsi"/>
          <w:sz w:val="22"/>
          <w:szCs w:val="22"/>
        </w:rPr>
        <w:t xml:space="preserve">The </w:t>
      </w:r>
      <w:r w:rsidRPr="00A5505F">
        <w:rPr>
          <w:rFonts w:asciiTheme="minorHAnsi" w:hAnsiTheme="minorHAnsi"/>
          <w:b/>
          <w:sz w:val="22"/>
          <w:szCs w:val="22"/>
        </w:rPr>
        <w:t>three core outcomes</w:t>
      </w:r>
      <w:r w:rsidRPr="00A5505F">
        <w:rPr>
          <w:rFonts w:asciiTheme="minorHAnsi" w:hAnsiTheme="minorHAnsi"/>
          <w:sz w:val="22"/>
          <w:szCs w:val="22"/>
        </w:rPr>
        <w:t xml:space="preserve"> of the School Completion Programme are; </w:t>
      </w:r>
    </w:p>
    <w:p w:rsidR="00A5505F" w:rsidRPr="00A5505F" w:rsidRDefault="00A5505F" w:rsidP="0012050D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Theme="minorHAnsi" w:hAnsiTheme="minorHAnsi"/>
          <w:sz w:val="22"/>
          <w:szCs w:val="22"/>
        </w:rPr>
      </w:pPr>
      <w:r w:rsidRPr="00A5505F">
        <w:rPr>
          <w:rFonts w:asciiTheme="minorHAnsi" w:hAnsiTheme="minorHAnsi"/>
          <w:sz w:val="22"/>
          <w:szCs w:val="22"/>
        </w:rPr>
        <w:t xml:space="preserve">Improved Attendance </w:t>
      </w:r>
    </w:p>
    <w:p w:rsidR="00A5505F" w:rsidRPr="00A5505F" w:rsidRDefault="00A5505F" w:rsidP="0012050D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Theme="minorHAnsi" w:hAnsiTheme="minorHAnsi"/>
          <w:sz w:val="22"/>
          <w:szCs w:val="22"/>
        </w:rPr>
      </w:pPr>
      <w:r w:rsidRPr="00A5505F">
        <w:rPr>
          <w:rFonts w:asciiTheme="minorHAnsi" w:hAnsiTheme="minorHAnsi"/>
          <w:sz w:val="22"/>
          <w:szCs w:val="22"/>
        </w:rPr>
        <w:t>Improved Retention</w:t>
      </w:r>
    </w:p>
    <w:p w:rsidR="0012050D" w:rsidRPr="00E545B6" w:rsidRDefault="00A5505F" w:rsidP="0012050D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Theme="minorHAnsi" w:hAnsiTheme="minorHAnsi"/>
          <w:sz w:val="22"/>
          <w:szCs w:val="22"/>
        </w:rPr>
      </w:pPr>
      <w:r w:rsidRPr="00A5505F">
        <w:rPr>
          <w:rFonts w:asciiTheme="minorHAnsi" w:hAnsiTheme="minorHAnsi"/>
          <w:sz w:val="22"/>
          <w:szCs w:val="22"/>
        </w:rPr>
        <w:t xml:space="preserve">Improved Participation. </w:t>
      </w:r>
    </w:p>
    <w:p w:rsidR="000D552C" w:rsidRDefault="000D552C">
      <w:pPr>
        <w:spacing w:after="160" w:line="259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:rsidR="00C70588" w:rsidRDefault="00C70588" w:rsidP="00E545B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List of </w:t>
      </w:r>
      <w:proofErr w:type="spellStart"/>
      <w:r>
        <w:rPr>
          <w:rFonts w:asciiTheme="minorHAnsi" w:hAnsiTheme="minorHAnsi"/>
          <w:b/>
          <w:sz w:val="22"/>
          <w:szCs w:val="22"/>
        </w:rPr>
        <w:t>Raphoe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Cluster Schools</w:t>
      </w:r>
    </w:p>
    <w:p w:rsidR="00C70588" w:rsidRDefault="00C70588" w:rsidP="00E545B6">
      <w:pPr>
        <w:rPr>
          <w:rFonts w:asciiTheme="minorHAnsi" w:hAnsiTheme="minorHAnsi"/>
          <w:b/>
          <w:sz w:val="22"/>
          <w:szCs w:val="22"/>
        </w:rPr>
      </w:pPr>
    </w:p>
    <w:p w:rsidR="00E545B6" w:rsidRDefault="006F13F2" w:rsidP="00E545B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eleven (11) </w:t>
      </w:r>
      <w:r w:rsidR="00103659">
        <w:rPr>
          <w:rFonts w:asciiTheme="minorHAnsi" w:hAnsiTheme="minorHAnsi"/>
          <w:b/>
          <w:sz w:val="22"/>
          <w:szCs w:val="22"/>
        </w:rPr>
        <w:t xml:space="preserve">Schools attached to </w:t>
      </w:r>
      <w:r>
        <w:rPr>
          <w:rFonts w:asciiTheme="minorHAnsi" w:hAnsiTheme="minorHAnsi"/>
          <w:b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b/>
          <w:sz w:val="22"/>
          <w:szCs w:val="22"/>
        </w:rPr>
        <w:t>Raphoe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SCP Cluster Group are: </w:t>
      </w:r>
    </w:p>
    <w:p w:rsidR="006F13F2" w:rsidRPr="00E545B6" w:rsidRDefault="006F13F2" w:rsidP="00E545B6">
      <w:pPr>
        <w:rPr>
          <w:rFonts w:asciiTheme="minorHAnsi" w:hAnsiTheme="minorHAnsi"/>
          <w:b/>
          <w:sz w:val="22"/>
          <w:szCs w:val="22"/>
        </w:rPr>
      </w:pPr>
    </w:p>
    <w:p w:rsidR="00E545B6" w:rsidRPr="00E545B6" w:rsidRDefault="00E545B6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  <w:r w:rsidRPr="00E545B6">
        <w:rPr>
          <w:rFonts w:asciiTheme="minorHAnsi" w:hAnsiTheme="minorHAnsi"/>
          <w:bCs/>
          <w:sz w:val="22"/>
          <w:szCs w:val="22"/>
        </w:rPr>
        <w:t>Post Primary Schools</w:t>
      </w:r>
      <w:r>
        <w:rPr>
          <w:rFonts w:asciiTheme="minorHAnsi" w:hAnsiTheme="minorHAnsi"/>
          <w:bCs/>
          <w:sz w:val="22"/>
          <w:szCs w:val="22"/>
        </w:rPr>
        <w:t xml:space="preserve"> (2)</w:t>
      </w:r>
      <w:r>
        <w:rPr>
          <w:rFonts w:asciiTheme="minorHAnsi" w:hAnsiTheme="minorHAnsi"/>
          <w:bCs/>
          <w:sz w:val="22"/>
          <w:szCs w:val="22"/>
        </w:rPr>
        <w:tab/>
      </w:r>
      <w:r w:rsidR="00C70588">
        <w:rPr>
          <w:rFonts w:asciiTheme="minorHAnsi" w:hAnsiTheme="minorHAnsi"/>
          <w:bCs/>
          <w:sz w:val="22"/>
          <w:szCs w:val="22"/>
        </w:rPr>
        <w:t>1</w:t>
      </w:r>
      <w:r w:rsidR="00C70588">
        <w:rPr>
          <w:rFonts w:asciiTheme="minorHAnsi" w:hAnsiTheme="minorHAnsi"/>
          <w:bCs/>
          <w:sz w:val="22"/>
          <w:szCs w:val="22"/>
        </w:rPr>
        <w:tab/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Deele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 College,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Raphoe</w:t>
      </w:r>
      <w:proofErr w:type="spellEnd"/>
      <w:r w:rsidR="00FC2EF2">
        <w:rPr>
          <w:rFonts w:asciiTheme="minorHAnsi" w:hAnsiTheme="minorHAnsi"/>
          <w:bCs/>
          <w:sz w:val="22"/>
          <w:szCs w:val="22"/>
        </w:rPr>
        <w:t>.</w:t>
      </w:r>
    </w:p>
    <w:p w:rsidR="00E545B6" w:rsidRDefault="00C70588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2</w:t>
      </w:r>
      <w:r>
        <w:rPr>
          <w:rFonts w:asciiTheme="minorHAnsi" w:hAnsiTheme="minorHAnsi"/>
          <w:bCs/>
          <w:sz w:val="22"/>
          <w:szCs w:val="22"/>
        </w:rPr>
        <w:tab/>
      </w:r>
      <w:r w:rsidR="00E545B6" w:rsidRPr="00E545B6">
        <w:rPr>
          <w:rFonts w:asciiTheme="minorHAnsi" w:hAnsiTheme="minorHAnsi"/>
          <w:bCs/>
          <w:sz w:val="22"/>
          <w:szCs w:val="22"/>
        </w:rPr>
        <w:t xml:space="preserve">The Royal &amp; Prior School, </w:t>
      </w:r>
      <w:proofErr w:type="spellStart"/>
      <w:r w:rsidR="00E545B6" w:rsidRPr="00E545B6">
        <w:rPr>
          <w:rFonts w:asciiTheme="minorHAnsi" w:hAnsiTheme="minorHAnsi"/>
          <w:bCs/>
          <w:sz w:val="22"/>
          <w:szCs w:val="22"/>
        </w:rPr>
        <w:t>Raphoe</w:t>
      </w:r>
      <w:proofErr w:type="spellEnd"/>
      <w:r w:rsidR="00FC2EF2">
        <w:rPr>
          <w:rFonts w:asciiTheme="minorHAnsi" w:hAnsiTheme="minorHAnsi"/>
          <w:bCs/>
          <w:sz w:val="22"/>
          <w:szCs w:val="22"/>
        </w:rPr>
        <w:t>.</w:t>
      </w:r>
    </w:p>
    <w:p w:rsidR="006F13F2" w:rsidRPr="00E545B6" w:rsidRDefault="006F13F2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</w:p>
    <w:p w:rsidR="00E545B6" w:rsidRPr="00E545B6" w:rsidRDefault="00E545B6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  <w:r w:rsidRPr="00E545B6">
        <w:rPr>
          <w:rFonts w:asciiTheme="minorHAnsi" w:hAnsiTheme="minorHAnsi"/>
          <w:bCs/>
          <w:sz w:val="22"/>
          <w:szCs w:val="22"/>
        </w:rPr>
        <w:t>Primary Schools:</w:t>
      </w:r>
      <w:r>
        <w:rPr>
          <w:rFonts w:asciiTheme="minorHAnsi" w:hAnsiTheme="minorHAnsi"/>
          <w:bCs/>
          <w:sz w:val="22"/>
          <w:szCs w:val="22"/>
        </w:rPr>
        <w:t xml:space="preserve"> (9)</w:t>
      </w:r>
      <w:r w:rsidRPr="00E545B6">
        <w:rPr>
          <w:rFonts w:asciiTheme="minorHAnsi" w:hAnsiTheme="minorHAnsi"/>
          <w:bCs/>
          <w:sz w:val="22"/>
          <w:szCs w:val="22"/>
        </w:rPr>
        <w:tab/>
      </w:r>
      <w:r w:rsidR="00C70588">
        <w:rPr>
          <w:rFonts w:asciiTheme="minorHAnsi" w:hAnsiTheme="minorHAnsi"/>
          <w:bCs/>
          <w:sz w:val="22"/>
          <w:szCs w:val="22"/>
        </w:rPr>
        <w:t>3</w:t>
      </w:r>
      <w:r w:rsidRPr="00E545B6">
        <w:rPr>
          <w:rFonts w:asciiTheme="minorHAnsi" w:hAnsiTheme="minorHAnsi"/>
          <w:bCs/>
          <w:sz w:val="22"/>
          <w:szCs w:val="22"/>
        </w:rPr>
        <w:tab/>
        <w:t>Convoy Joint National School</w:t>
      </w:r>
      <w:r w:rsidR="00FC2EF2">
        <w:rPr>
          <w:rFonts w:asciiTheme="minorHAnsi" w:hAnsiTheme="minorHAnsi"/>
          <w:bCs/>
          <w:sz w:val="22"/>
          <w:szCs w:val="22"/>
        </w:rPr>
        <w:t>.</w:t>
      </w:r>
    </w:p>
    <w:p w:rsidR="00E545B6" w:rsidRPr="00E545B6" w:rsidRDefault="00E545B6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  <w:r w:rsidRPr="00E545B6">
        <w:rPr>
          <w:rFonts w:asciiTheme="minorHAnsi" w:hAnsiTheme="minorHAnsi"/>
          <w:bCs/>
          <w:sz w:val="22"/>
          <w:szCs w:val="22"/>
        </w:rPr>
        <w:tab/>
      </w:r>
      <w:r w:rsidR="00C70588">
        <w:rPr>
          <w:rFonts w:asciiTheme="minorHAnsi" w:hAnsiTheme="minorHAnsi"/>
          <w:bCs/>
          <w:sz w:val="22"/>
          <w:szCs w:val="22"/>
        </w:rPr>
        <w:t>4</w:t>
      </w:r>
      <w:r w:rsidR="00C70588">
        <w:rPr>
          <w:rFonts w:asciiTheme="minorHAnsi" w:hAnsiTheme="minorHAnsi"/>
          <w:bCs/>
          <w:sz w:val="22"/>
          <w:szCs w:val="22"/>
        </w:rPr>
        <w:tab/>
      </w:r>
      <w:r w:rsidRPr="00E545B6">
        <w:rPr>
          <w:rFonts w:asciiTheme="minorHAnsi" w:hAnsiTheme="minorHAnsi"/>
          <w:bCs/>
          <w:sz w:val="22"/>
          <w:szCs w:val="22"/>
        </w:rPr>
        <w:t xml:space="preserve">St Patrick’s NS,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Murlog</w:t>
      </w:r>
      <w:proofErr w:type="spellEnd"/>
      <w:r w:rsidR="00FC2EF2">
        <w:rPr>
          <w:rFonts w:asciiTheme="minorHAnsi" w:hAnsiTheme="minorHAnsi"/>
          <w:bCs/>
          <w:sz w:val="22"/>
          <w:szCs w:val="22"/>
        </w:rPr>
        <w:t>.</w:t>
      </w:r>
    </w:p>
    <w:p w:rsidR="00E545B6" w:rsidRPr="00E545B6" w:rsidRDefault="00E545B6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  <w:r w:rsidRPr="00E545B6">
        <w:rPr>
          <w:rFonts w:asciiTheme="minorHAnsi" w:hAnsiTheme="minorHAnsi"/>
          <w:bCs/>
          <w:sz w:val="22"/>
          <w:szCs w:val="22"/>
        </w:rPr>
        <w:tab/>
      </w:r>
      <w:r w:rsidR="00C70588">
        <w:rPr>
          <w:rFonts w:asciiTheme="minorHAnsi" w:hAnsiTheme="minorHAnsi"/>
          <w:bCs/>
          <w:sz w:val="22"/>
          <w:szCs w:val="22"/>
        </w:rPr>
        <w:t>5</w:t>
      </w:r>
      <w:r w:rsidR="00C70588">
        <w:rPr>
          <w:rFonts w:asciiTheme="minorHAnsi" w:hAnsiTheme="minorHAnsi"/>
          <w:bCs/>
          <w:sz w:val="22"/>
          <w:szCs w:val="22"/>
        </w:rPr>
        <w:tab/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Raphoe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 Cen</w:t>
      </w:r>
      <w:r w:rsidR="00FC2EF2">
        <w:rPr>
          <w:rFonts w:asciiTheme="minorHAnsi" w:hAnsiTheme="minorHAnsi"/>
          <w:bCs/>
          <w:sz w:val="22"/>
          <w:szCs w:val="22"/>
        </w:rPr>
        <w:t>t</w:t>
      </w:r>
      <w:r w:rsidRPr="00E545B6">
        <w:rPr>
          <w:rFonts w:asciiTheme="minorHAnsi" w:hAnsiTheme="minorHAnsi"/>
          <w:bCs/>
          <w:sz w:val="22"/>
          <w:szCs w:val="22"/>
        </w:rPr>
        <w:t>ral NS</w:t>
      </w:r>
      <w:r w:rsidR="00FC2EF2">
        <w:rPr>
          <w:rFonts w:asciiTheme="minorHAnsi" w:hAnsiTheme="minorHAnsi"/>
          <w:bCs/>
          <w:sz w:val="22"/>
          <w:szCs w:val="22"/>
        </w:rPr>
        <w:t>.</w:t>
      </w:r>
    </w:p>
    <w:p w:rsidR="00E545B6" w:rsidRPr="00E545B6" w:rsidRDefault="00E545B6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  <w:r w:rsidRPr="00E545B6">
        <w:rPr>
          <w:rFonts w:asciiTheme="minorHAnsi" w:hAnsiTheme="minorHAnsi"/>
          <w:bCs/>
          <w:sz w:val="22"/>
          <w:szCs w:val="22"/>
        </w:rPr>
        <w:tab/>
      </w:r>
      <w:r w:rsidR="00C70588">
        <w:rPr>
          <w:rFonts w:asciiTheme="minorHAnsi" w:hAnsiTheme="minorHAnsi"/>
          <w:bCs/>
          <w:sz w:val="22"/>
          <w:szCs w:val="22"/>
        </w:rPr>
        <w:t>6</w:t>
      </w:r>
      <w:r w:rsidR="00C70588">
        <w:rPr>
          <w:rFonts w:asciiTheme="minorHAnsi" w:hAnsiTheme="minorHAnsi"/>
          <w:bCs/>
          <w:sz w:val="22"/>
          <w:szCs w:val="22"/>
        </w:rPr>
        <w:tab/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Scoil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Cholmcille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Newtowncunningham</w:t>
      </w:r>
      <w:proofErr w:type="spellEnd"/>
      <w:r w:rsidR="00FC2EF2">
        <w:rPr>
          <w:rFonts w:asciiTheme="minorHAnsi" w:hAnsiTheme="minorHAnsi"/>
          <w:bCs/>
          <w:sz w:val="22"/>
          <w:szCs w:val="22"/>
        </w:rPr>
        <w:t>.</w:t>
      </w:r>
    </w:p>
    <w:p w:rsidR="00E545B6" w:rsidRPr="00E545B6" w:rsidRDefault="00E545B6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  <w:r w:rsidRPr="00E545B6">
        <w:rPr>
          <w:rFonts w:asciiTheme="minorHAnsi" w:hAnsiTheme="minorHAnsi"/>
          <w:bCs/>
          <w:sz w:val="22"/>
          <w:szCs w:val="22"/>
        </w:rPr>
        <w:tab/>
      </w:r>
      <w:r w:rsidR="00C70588">
        <w:rPr>
          <w:rFonts w:asciiTheme="minorHAnsi" w:hAnsiTheme="minorHAnsi"/>
          <w:bCs/>
          <w:sz w:val="22"/>
          <w:szCs w:val="22"/>
        </w:rPr>
        <w:t>7</w:t>
      </w:r>
      <w:r w:rsidR="00C70588">
        <w:rPr>
          <w:rFonts w:asciiTheme="minorHAnsi" w:hAnsiTheme="minorHAnsi"/>
          <w:bCs/>
          <w:sz w:val="22"/>
          <w:szCs w:val="22"/>
        </w:rPr>
        <w:tab/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Scoil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Pr="00E545B6">
        <w:rPr>
          <w:rFonts w:asciiTheme="minorHAnsi" w:hAnsiTheme="minorHAnsi"/>
          <w:bCs/>
          <w:sz w:val="22"/>
          <w:szCs w:val="22"/>
        </w:rPr>
        <w:t>an</w:t>
      </w:r>
      <w:proofErr w:type="gramEnd"/>
      <w:r w:rsidRPr="00E545B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Leanbh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Iosa</w:t>
      </w:r>
      <w:proofErr w:type="spellEnd"/>
      <w:r w:rsidR="00FC2EF2">
        <w:rPr>
          <w:rFonts w:asciiTheme="minorHAnsi" w:hAnsiTheme="minorHAnsi"/>
          <w:bCs/>
          <w:sz w:val="22"/>
          <w:szCs w:val="22"/>
        </w:rPr>
        <w:t>.</w:t>
      </w:r>
    </w:p>
    <w:p w:rsidR="00E545B6" w:rsidRPr="00E545B6" w:rsidRDefault="00E545B6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  <w:r w:rsidRPr="00E545B6">
        <w:rPr>
          <w:rFonts w:asciiTheme="minorHAnsi" w:hAnsiTheme="minorHAnsi"/>
          <w:bCs/>
          <w:sz w:val="22"/>
          <w:szCs w:val="22"/>
        </w:rPr>
        <w:tab/>
      </w:r>
      <w:r w:rsidR="00C70588">
        <w:rPr>
          <w:rFonts w:asciiTheme="minorHAnsi" w:hAnsiTheme="minorHAnsi"/>
          <w:bCs/>
          <w:sz w:val="22"/>
          <w:szCs w:val="22"/>
        </w:rPr>
        <w:t>8</w:t>
      </w:r>
      <w:r w:rsidR="00C70588">
        <w:rPr>
          <w:rFonts w:asciiTheme="minorHAnsi" w:hAnsiTheme="minorHAnsi"/>
          <w:bCs/>
          <w:sz w:val="22"/>
          <w:szCs w:val="22"/>
        </w:rPr>
        <w:tab/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Scoil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Adhamnain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Raphoe</w:t>
      </w:r>
      <w:proofErr w:type="spellEnd"/>
      <w:r w:rsidR="00FC2EF2">
        <w:rPr>
          <w:rFonts w:asciiTheme="minorHAnsi" w:hAnsiTheme="minorHAnsi"/>
          <w:bCs/>
          <w:sz w:val="22"/>
          <w:szCs w:val="22"/>
        </w:rPr>
        <w:t>.</w:t>
      </w:r>
    </w:p>
    <w:p w:rsidR="00E545B6" w:rsidRPr="00E545B6" w:rsidRDefault="00E545B6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  <w:r w:rsidRPr="00E545B6">
        <w:rPr>
          <w:rFonts w:asciiTheme="minorHAnsi" w:hAnsiTheme="minorHAnsi"/>
          <w:bCs/>
          <w:sz w:val="22"/>
          <w:szCs w:val="22"/>
        </w:rPr>
        <w:tab/>
      </w:r>
      <w:r w:rsidR="00C70588">
        <w:rPr>
          <w:rFonts w:asciiTheme="minorHAnsi" w:hAnsiTheme="minorHAnsi"/>
          <w:bCs/>
          <w:sz w:val="22"/>
          <w:szCs w:val="22"/>
        </w:rPr>
        <w:t>9</w:t>
      </w:r>
      <w:r w:rsidR="00C70588">
        <w:rPr>
          <w:rFonts w:asciiTheme="minorHAnsi" w:hAnsiTheme="minorHAnsi"/>
          <w:bCs/>
          <w:sz w:val="22"/>
          <w:szCs w:val="22"/>
        </w:rPr>
        <w:tab/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Scoil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Naisiunta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Muire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gan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Smal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Lifford</w:t>
      </w:r>
      <w:proofErr w:type="spellEnd"/>
      <w:r w:rsidR="00FC2EF2">
        <w:rPr>
          <w:rFonts w:asciiTheme="minorHAnsi" w:hAnsiTheme="minorHAnsi"/>
          <w:bCs/>
          <w:sz w:val="22"/>
          <w:szCs w:val="22"/>
        </w:rPr>
        <w:t>.</w:t>
      </w:r>
    </w:p>
    <w:p w:rsidR="00E545B6" w:rsidRPr="00E545B6" w:rsidRDefault="00E545B6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  <w:r w:rsidRPr="00E545B6">
        <w:rPr>
          <w:rFonts w:asciiTheme="minorHAnsi" w:hAnsiTheme="minorHAnsi"/>
          <w:bCs/>
          <w:sz w:val="22"/>
          <w:szCs w:val="22"/>
        </w:rPr>
        <w:tab/>
      </w:r>
      <w:r w:rsidR="00C70588">
        <w:rPr>
          <w:rFonts w:asciiTheme="minorHAnsi" w:hAnsiTheme="minorHAnsi"/>
          <w:bCs/>
          <w:sz w:val="22"/>
          <w:szCs w:val="22"/>
        </w:rPr>
        <w:t>10</w:t>
      </w:r>
      <w:r w:rsidR="00C70588">
        <w:rPr>
          <w:rFonts w:asciiTheme="minorHAnsi" w:hAnsiTheme="minorHAnsi"/>
          <w:bCs/>
          <w:sz w:val="22"/>
          <w:szCs w:val="22"/>
        </w:rPr>
        <w:tab/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Scoil</w:t>
      </w:r>
      <w:proofErr w:type="spellEnd"/>
      <w:r w:rsidRPr="00E545B6">
        <w:rPr>
          <w:rFonts w:asciiTheme="minorHAnsi" w:hAnsiTheme="minorHAnsi"/>
          <w:bCs/>
          <w:sz w:val="22"/>
          <w:szCs w:val="22"/>
        </w:rPr>
        <w:t xml:space="preserve"> Bride </w:t>
      </w:r>
      <w:proofErr w:type="spellStart"/>
      <w:r w:rsidRPr="00E545B6">
        <w:rPr>
          <w:rFonts w:asciiTheme="minorHAnsi" w:hAnsiTheme="minorHAnsi"/>
          <w:bCs/>
          <w:sz w:val="22"/>
          <w:szCs w:val="22"/>
        </w:rPr>
        <w:t>Conmhagh</w:t>
      </w:r>
      <w:proofErr w:type="spellEnd"/>
      <w:r w:rsidR="00FC2EF2">
        <w:rPr>
          <w:rFonts w:asciiTheme="minorHAnsi" w:hAnsiTheme="minorHAnsi"/>
          <w:bCs/>
          <w:sz w:val="22"/>
          <w:szCs w:val="22"/>
        </w:rPr>
        <w:t>.</w:t>
      </w:r>
    </w:p>
    <w:p w:rsidR="00E545B6" w:rsidRPr="00C70588" w:rsidRDefault="00E545B6" w:rsidP="00FC2EF2">
      <w:pPr>
        <w:tabs>
          <w:tab w:val="left" w:pos="2552"/>
        </w:tabs>
        <w:ind w:left="2977" w:hanging="2977"/>
        <w:jc w:val="both"/>
        <w:rPr>
          <w:rFonts w:asciiTheme="minorHAnsi" w:hAnsiTheme="minorHAnsi"/>
          <w:bCs/>
          <w:sz w:val="22"/>
          <w:szCs w:val="22"/>
        </w:rPr>
      </w:pPr>
      <w:r w:rsidRPr="00C70588">
        <w:rPr>
          <w:rFonts w:asciiTheme="minorHAnsi" w:hAnsiTheme="minorHAnsi"/>
          <w:bCs/>
          <w:sz w:val="22"/>
          <w:szCs w:val="22"/>
        </w:rPr>
        <w:tab/>
      </w:r>
      <w:r w:rsidR="00C70588" w:rsidRPr="00C70588">
        <w:rPr>
          <w:rFonts w:asciiTheme="minorHAnsi" w:hAnsiTheme="minorHAnsi"/>
          <w:bCs/>
          <w:sz w:val="22"/>
          <w:szCs w:val="22"/>
        </w:rPr>
        <w:t>11</w:t>
      </w:r>
      <w:r w:rsidR="00C70588" w:rsidRPr="00C70588">
        <w:rPr>
          <w:rFonts w:asciiTheme="minorHAnsi" w:hAnsiTheme="minorHAnsi"/>
          <w:bCs/>
          <w:sz w:val="22"/>
          <w:szCs w:val="22"/>
        </w:rPr>
        <w:tab/>
      </w:r>
      <w:r w:rsidR="006F13F2" w:rsidRPr="00C70588">
        <w:rPr>
          <w:rFonts w:asciiTheme="minorHAnsi" w:hAnsiTheme="minorHAnsi"/>
          <w:bCs/>
          <w:sz w:val="22"/>
          <w:szCs w:val="22"/>
        </w:rPr>
        <w:t xml:space="preserve">SN </w:t>
      </w:r>
      <w:proofErr w:type="spellStart"/>
      <w:r w:rsidR="006F13F2" w:rsidRPr="00C70588">
        <w:rPr>
          <w:rFonts w:asciiTheme="minorHAnsi" w:hAnsiTheme="minorHAnsi"/>
          <w:bCs/>
          <w:sz w:val="22"/>
          <w:szCs w:val="22"/>
        </w:rPr>
        <w:t>Naomh</w:t>
      </w:r>
      <w:proofErr w:type="spellEnd"/>
      <w:r w:rsidR="006F13F2" w:rsidRPr="00C7058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6F13F2" w:rsidRPr="00C70588">
        <w:rPr>
          <w:rFonts w:asciiTheme="minorHAnsi" w:hAnsiTheme="minorHAnsi"/>
          <w:bCs/>
          <w:sz w:val="22"/>
          <w:szCs w:val="22"/>
        </w:rPr>
        <w:t>Baothin</w:t>
      </w:r>
      <w:proofErr w:type="spellEnd"/>
      <w:r w:rsidR="006F13F2" w:rsidRPr="00C70588">
        <w:rPr>
          <w:rFonts w:asciiTheme="minorHAnsi" w:hAnsiTheme="minorHAnsi"/>
          <w:bCs/>
          <w:sz w:val="22"/>
          <w:szCs w:val="22"/>
        </w:rPr>
        <w:t>, St Johnston</w:t>
      </w:r>
      <w:r w:rsidR="00FC2EF2">
        <w:rPr>
          <w:rFonts w:asciiTheme="minorHAnsi" w:hAnsiTheme="minorHAnsi"/>
          <w:bCs/>
          <w:sz w:val="22"/>
          <w:szCs w:val="22"/>
        </w:rPr>
        <w:t>.</w:t>
      </w:r>
    </w:p>
    <w:p w:rsidR="00E545B6" w:rsidRDefault="00E545B6" w:rsidP="00B10B20">
      <w:pPr>
        <w:rPr>
          <w:rFonts w:asciiTheme="minorHAnsi" w:hAnsiTheme="minorHAnsi"/>
          <w:b/>
          <w:sz w:val="22"/>
          <w:szCs w:val="22"/>
        </w:rPr>
      </w:pPr>
    </w:p>
    <w:p w:rsidR="00BC5CB1" w:rsidRPr="0098617B" w:rsidRDefault="00BC5CB1" w:rsidP="0098617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98617B" w:rsidRDefault="0098617B" w:rsidP="0098617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8617B">
        <w:rPr>
          <w:rFonts w:asciiTheme="minorHAnsi" w:hAnsiTheme="minorHAnsi" w:cs="Arial"/>
          <w:sz w:val="22"/>
          <w:szCs w:val="22"/>
        </w:rPr>
        <w:t>SCP work focuses on targeting and providing supports to young people identified to be most</w:t>
      </w:r>
      <w:r w:rsidR="00BC5CB1">
        <w:rPr>
          <w:rFonts w:asciiTheme="minorHAnsi" w:hAnsiTheme="minorHAnsi" w:cs="Arial"/>
          <w:sz w:val="22"/>
          <w:szCs w:val="22"/>
        </w:rPr>
        <w:t xml:space="preserve"> at risk of early </w:t>
      </w:r>
      <w:r w:rsidRPr="0098617B">
        <w:rPr>
          <w:rFonts w:asciiTheme="minorHAnsi" w:hAnsiTheme="minorHAnsi" w:cs="Arial"/>
          <w:sz w:val="22"/>
          <w:szCs w:val="22"/>
        </w:rPr>
        <w:t>school leaving and includes:</w:t>
      </w:r>
    </w:p>
    <w:p w:rsidR="006F13F2" w:rsidRPr="0098617B" w:rsidRDefault="006F13F2" w:rsidP="0098617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98617B" w:rsidRDefault="0098617B" w:rsidP="00BC5CB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C5CB1">
        <w:rPr>
          <w:rFonts w:asciiTheme="minorHAnsi" w:hAnsiTheme="minorHAnsi" w:cs="Arial"/>
          <w:sz w:val="22"/>
          <w:szCs w:val="22"/>
        </w:rPr>
        <w:t>Identifying and supporting children at risk of not reaching their potential in the educational system</w:t>
      </w:r>
    </w:p>
    <w:p w:rsidR="000D552C" w:rsidRDefault="000D552C" w:rsidP="000D552C">
      <w:pPr>
        <w:pStyle w:val="ListParagraph"/>
        <w:autoSpaceDE w:val="0"/>
        <w:autoSpaceDN w:val="0"/>
        <w:adjustRightInd w:val="0"/>
        <w:ind w:left="765"/>
        <w:rPr>
          <w:rFonts w:asciiTheme="minorHAnsi" w:hAnsiTheme="minorHAnsi" w:cs="Arial"/>
          <w:sz w:val="22"/>
          <w:szCs w:val="22"/>
        </w:rPr>
      </w:pPr>
    </w:p>
    <w:p w:rsidR="0098617B" w:rsidRDefault="0098617B" w:rsidP="009861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C5CB1">
        <w:rPr>
          <w:rFonts w:asciiTheme="minorHAnsi" w:hAnsiTheme="minorHAnsi" w:cs="Arial"/>
          <w:sz w:val="22"/>
          <w:szCs w:val="22"/>
        </w:rPr>
        <w:t>because of poor attendance, participation and retention via initiatives such as breakfast clubs;</w:t>
      </w:r>
    </w:p>
    <w:p w:rsidR="000D552C" w:rsidRDefault="000D552C" w:rsidP="000D552C">
      <w:pPr>
        <w:pStyle w:val="ListParagraph"/>
        <w:autoSpaceDE w:val="0"/>
        <w:autoSpaceDN w:val="0"/>
        <w:adjustRightInd w:val="0"/>
        <w:ind w:left="765"/>
        <w:rPr>
          <w:rFonts w:asciiTheme="minorHAnsi" w:hAnsiTheme="minorHAnsi" w:cs="Arial"/>
          <w:sz w:val="22"/>
          <w:szCs w:val="22"/>
        </w:rPr>
      </w:pPr>
    </w:p>
    <w:p w:rsidR="0098617B" w:rsidRDefault="0098617B" w:rsidP="009861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C5CB1">
        <w:rPr>
          <w:rFonts w:asciiTheme="minorHAnsi" w:hAnsiTheme="minorHAnsi" w:cs="Arial"/>
          <w:sz w:val="22"/>
          <w:szCs w:val="22"/>
        </w:rPr>
        <w:t>homework clubs; afterschool supports; mentoring programmes; and therapeutic interventions;</w:t>
      </w:r>
    </w:p>
    <w:p w:rsidR="000D552C" w:rsidRDefault="000D552C" w:rsidP="000D552C">
      <w:pPr>
        <w:pStyle w:val="ListParagraph"/>
        <w:autoSpaceDE w:val="0"/>
        <w:autoSpaceDN w:val="0"/>
        <w:adjustRightInd w:val="0"/>
        <w:ind w:left="765"/>
        <w:rPr>
          <w:rFonts w:asciiTheme="minorHAnsi" w:hAnsiTheme="minorHAnsi" w:cs="Arial"/>
          <w:sz w:val="22"/>
          <w:szCs w:val="22"/>
        </w:rPr>
      </w:pPr>
    </w:p>
    <w:p w:rsidR="0098617B" w:rsidRDefault="0098617B" w:rsidP="009861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C5CB1">
        <w:rPr>
          <w:rFonts w:asciiTheme="minorHAnsi" w:hAnsiTheme="minorHAnsi" w:cs="Arial"/>
          <w:sz w:val="22"/>
          <w:szCs w:val="22"/>
        </w:rPr>
        <w:t>Ensuring that schools have in place the appropriate procedures to monitor, identify and respond to</w:t>
      </w:r>
      <w:r w:rsidR="00BC5CB1">
        <w:rPr>
          <w:rFonts w:asciiTheme="minorHAnsi" w:hAnsiTheme="minorHAnsi" w:cs="Arial"/>
          <w:sz w:val="22"/>
          <w:szCs w:val="22"/>
        </w:rPr>
        <w:t xml:space="preserve"> </w:t>
      </w:r>
      <w:r w:rsidRPr="00BC5CB1">
        <w:rPr>
          <w:rFonts w:asciiTheme="minorHAnsi" w:hAnsiTheme="minorHAnsi" w:cs="Arial"/>
          <w:sz w:val="22"/>
          <w:szCs w:val="22"/>
        </w:rPr>
        <w:t>attendance, participation and retention issue;</w:t>
      </w:r>
    </w:p>
    <w:p w:rsidR="000D552C" w:rsidRDefault="000D552C" w:rsidP="000D552C">
      <w:pPr>
        <w:pStyle w:val="ListParagraph"/>
        <w:autoSpaceDE w:val="0"/>
        <w:autoSpaceDN w:val="0"/>
        <w:adjustRightInd w:val="0"/>
        <w:ind w:left="765"/>
        <w:rPr>
          <w:rFonts w:asciiTheme="minorHAnsi" w:hAnsiTheme="minorHAnsi" w:cs="Arial"/>
          <w:sz w:val="22"/>
          <w:szCs w:val="22"/>
        </w:rPr>
      </w:pPr>
    </w:p>
    <w:p w:rsidR="008E68C7" w:rsidRDefault="0098617B" w:rsidP="00B10B2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C5CB1">
        <w:rPr>
          <w:rFonts w:asciiTheme="minorHAnsi" w:hAnsiTheme="minorHAnsi" w:cs="Arial"/>
          <w:sz w:val="22"/>
          <w:szCs w:val="22"/>
        </w:rPr>
        <w:t>Implementing transfer programmes to support young people transitioning from primary to post</w:t>
      </w:r>
      <w:r w:rsidR="00BC5CB1">
        <w:rPr>
          <w:rFonts w:asciiTheme="minorHAnsi" w:hAnsiTheme="minorHAnsi" w:cs="Arial"/>
          <w:sz w:val="22"/>
          <w:szCs w:val="22"/>
        </w:rPr>
        <w:t xml:space="preserve"> </w:t>
      </w:r>
      <w:r w:rsidRPr="00BC5CB1">
        <w:rPr>
          <w:rFonts w:asciiTheme="minorHAnsi" w:hAnsiTheme="minorHAnsi" w:cs="Arial"/>
          <w:sz w:val="22"/>
          <w:szCs w:val="22"/>
        </w:rPr>
        <w:t>primary</w:t>
      </w:r>
      <w:r w:rsidR="00BC5CB1">
        <w:rPr>
          <w:rFonts w:asciiTheme="minorHAnsi" w:hAnsiTheme="minorHAnsi" w:cs="Arial"/>
          <w:sz w:val="22"/>
          <w:szCs w:val="22"/>
        </w:rPr>
        <w:t xml:space="preserve"> </w:t>
      </w:r>
      <w:r w:rsidRPr="00BC5CB1">
        <w:rPr>
          <w:rFonts w:asciiTheme="minorHAnsi" w:hAnsiTheme="minorHAnsi" w:cs="Arial"/>
          <w:sz w:val="22"/>
          <w:szCs w:val="22"/>
        </w:rPr>
        <w:t>school.</w:t>
      </w:r>
    </w:p>
    <w:p w:rsidR="006F13F2" w:rsidRDefault="006F13F2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6F13F2" w:rsidRDefault="006F13F2" w:rsidP="006F13F2">
      <w:pPr>
        <w:rPr>
          <w:rFonts w:asciiTheme="minorHAnsi" w:hAnsiTheme="minorHAnsi"/>
          <w:b/>
          <w:sz w:val="22"/>
          <w:szCs w:val="22"/>
        </w:rPr>
      </w:pPr>
      <w:r w:rsidRPr="00A5505F">
        <w:rPr>
          <w:rFonts w:asciiTheme="minorHAnsi" w:hAnsiTheme="minorHAnsi"/>
          <w:b/>
          <w:sz w:val="22"/>
          <w:szCs w:val="22"/>
        </w:rPr>
        <w:t>The Position:</w:t>
      </w:r>
    </w:p>
    <w:p w:rsidR="006F13F2" w:rsidRPr="00A5505F" w:rsidRDefault="006F13F2" w:rsidP="006F13F2">
      <w:pPr>
        <w:rPr>
          <w:rFonts w:asciiTheme="minorHAnsi" w:hAnsiTheme="minorHAnsi"/>
          <w:b/>
          <w:sz w:val="22"/>
          <w:szCs w:val="22"/>
        </w:rPr>
      </w:pPr>
    </w:p>
    <w:p w:rsidR="006F13F2" w:rsidRDefault="006F13F2" w:rsidP="006F13F2">
      <w:pPr>
        <w:jc w:val="both"/>
        <w:rPr>
          <w:rFonts w:asciiTheme="minorHAnsi" w:hAnsiTheme="minorHAnsi"/>
          <w:bCs/>
          <w:sz w:val="22"/>
          <w:szCs w:val="22"/>
        </w:rPr>
      </w:pPr>
      <w:r w:rsidRPr="00A5505F">
        <w:rPr>
          <w:rFonts w:asciiTheme="minorHAnsi" w:hAnsiTheme="minorHAnsi"/>
          <w:bCs/>
          <w:sz w:val="22"/>
          <w:szCs w:val="22"/>
        </w:rPr>
        <w:t xml:space="preserve">The </w:t>
      </w:r>
      <w:r>
        <w:rPr>
          <w:rFonts w:asciiTheme="minorHAnsi" w:hAnsiTheme="minorHAnsi"/>
          <w:bCs/>
          <w:sz w:val="22"/>
          <w:szCs w:val="22"/>
        </w:rPr>
        <w:t>SCP Co-ordinator</w:t>
      </w:r>
      <w:r w:rsidRPr="00A5505F">
        <w:rPr>
          <w:rFonts w:asciiTheme="minorHAnsi" w:hAnsiTheme="minorHAnsi"/>
          <w:bCs/>
          <w:sz w:val="22"/>
          <w:szCs w:val="22"/>
        </w:rPr>
        <w:t xml:space="preserve"> will work as part of a team within the </w:t>
      </w:r>
      <w:proofErr w:type="spellStart"/>
      <w:r>
        <w:rPr>
          <w:rFonts w:asciiTheme="minorHAnsi" w:hAnsiTheme="minorHAnsi"/>
          <w:bCs/>
          <w:sz w:val="22"/>
          <w:szCs w:val="22"/>
        </w:rPr>
        <w:t>Raphoe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SCP Cluster Group</w:t>
      </w:r>
      <w:r w:rsidRPr="00A5505F">
        <w:rPr>
          <w:rFonts w:asciiTheme="minorHAnsi" w:hAnsiTheme="minorHAnsi"/>
          <w:bCs/>
          <w:sz w:val="22"/>
          <w:szCs w:val="22"/>
        </w:rPr>
        <w:t xml:space="preserve"> providing support for students in school, after school and during holiday time</w:t>
      </w:r>
      <w:r>
        <w:rPr>
          <w:rFonts w:asciiTheme="minorHAnsi" w:hAnsiTheme="minorHAnsi"/>
          <w:bCs/>
          <w:sz w:val="22"/>
          <w:szCs w:val="22"/>
        </w:rPr>
        <w:t xml:space="preserve"> and in the out of school setting.</w:t>
      </w:r>
    </w:p>
    <w:p w:rsidR="006F13F2" w:rsidRDefault="006F13F2" w:rsidP="008E68C7">
      <w:pPr>
        <w:ind w:right="-619"/>
        <w:rPr>
          <w:rFonts w:asciiTheme="minorHAnsi" w:hAnsiTheme="minorHAnsi"/>
          <w:b/>
          <w:sz w:val="22"/>
          <w:szCs w:val="22"/>
        </w:rPr>
      </w:pPr>
    </w:p>
    <w:p w:rsidR="006F13F2" w:rsidRDefault="006F13F2" w:rsidP="006F13F2">
      <w:pPr>
        <w:ind w:right="-61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SCP Co-ordinator </w:t>
      </w:r>
      <w:r w:rsidRPr="00A5505F">
        <w:rPr>
          <w:rFonts w:asciiTheme="minorHAnsi" w:hAnsiTheme="minorHAnsi"/>
          <w:b/>
          <w:sz w:val="22"/>
          <w:szCs w:val="22"/>
        </w:rPr>
        <w:t>Duties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6F13F2" w:rsidRDefault="006F13F2" w:rsidP="008E68C7">
      <w:pPr>
        <w:ind w:right="-619"/>
        <w:rPr>
          <w:rFonts w:asciiTheme="minorHAnsi" w:hAnsiTheme="minorHAnsi"/>
          <w:b/>
          <w:sz w:val="22"/>
          <w:szCs w:val="22"/>
        </w:rPr>
      </w:pPr>
    </w:p>
    <w:p w:rsidR="00D35AFC" w:rsidRDefault="00D35AFC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4B5BCE">
        <w:rPr>
          <w:rFonts w:asciiTheme="minorHAnsi" w:hAnsiTheme="minorHAnsi" w:cs="Arial"/>
          <w:sz w:val="22"/>
          <w:szCs w:val="22"/>
        </w:rPr>
        <w:t>Identifying and responding to the education welfare needs of targeted young people in particular those identified as at risk of leaving school early.</w:t>
      </w:r>
    </w:p>
    <w:p w:rsidR="007079BE" w:rsidRPr="004E021B" w:rsidRDefault="007079BE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4E021B">
        <w:rPr>
          <w:rFonts w:asciiTheme="minorHAnsi" w:hAnsiTheme="minorHAnsi" w:cs="Arial"/>
          <w:sz w:val="22"/>
          <w:szCs w:val="22"/>
          <w:lang w:val="en-IE"/>
        </w:rPr>
        <w:t>Enabling and empowering young people to fully participate in their own formal education and other learning and development activities within the school environment.</w:t>
      </w:r>
    </w:p>
    <w:p w:rsidR="007079BE" w:rsidRDefault="007079BE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4E021B">
        <w:rPr>
          <w:rFonts w:asciiTheme="minorHAnsi" w:hAnsiTheme="minorHAnsi" w:cs="Arial"/>
          <w:sz w:val="22"/>
          <w:szCs w:val="22"/>
        </w:rPr>
        <w:t>Keeping up to date with local</w:t>
      </w:r>
      <w:r>
        <w:rPr>
          <w:rFonts w:asciiTheme="minorHAnsi" w:hAnsiTheme="minorHAnsi" w:cs="Arial"/>
          <w:sz w:val="22"/>
          <w:szCs w:val="22"/>
        </w:rPr>
        <w:t>, regional and</w:t>
      </w:r>
      <w:r w:rsidRPr="004E021B">
        <w:rPr>
          <w:rFonts w:asciiTheme="minorHAnsi" w:hAnsiTheme="minorHAnsi" w:cs="Arial"/>
          <w:sz w:val="22"/>
          <w:szCs w:val="22"/>
        </w:rPr>
        <w:t xml:space="preserve"> national developments in the education and welfare sector, in relation to both policy and practice. </w:t>
      </w:r>
    </w:p>
    <w:p w:rsidR="00D35AFC" w:rsidRDefault="00D35AFC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4B5BCE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ngaging the target group and e</w:t>
      </w:r>
      <w:r w:rsidRPr="004B5BCE">
        <w:rPr>
          <w:rFonts w:asciiTheme="minorHAnsi" w:hAnsiTheme="minorHAnsi" w:cs="Arial"/>
          <w:sz w:val="22"/>
          <w:szCs w:val="22"/>
        </w:rPr>
        <w:t xml:space="preserve">nabling </w:t>
      </w:r>
      <w:r>
        <w:rPr>
          <w:rFonts w:asciiTheme="minorHAnsi" w:hAnsiTheme="minorHAnsi" w:cs="Arial"/>
          <w:sz w:val="22"/>
          <w:szCs w:val="22"/>
        </w:rPr>
        <w:t xml:space="preserve">those </w:t>
      </w:r>
      <w:r w:rsidRPr="004B5BCE">
        <w:rPr>
          <w:rFonts w:asciiTheme="minorHAnsi" w:hAnsiTheme="minorHAnsi" w:cs="Arial"/>
          <w:sz w:val="22"/>
          <w:szCs w:val="22"/>
        </w:rPr>
        <w:t>young people to develop knowledge, skills, attitudes and behaviours particularly in the areas of social and emotional literacy, personal ef</w:t>
      </w:r>
      <w:r>
        <w:rPr>
          <w:rFonts w:asciiTheme="minorHAnsi" w:hAnsiTheme="minorHAnsi" w:cs="Arial"/>
          <w:sz w:val="22"/>
          <w:szCs w:val="22"/>
        </w:rPr>
        <w:t>fectiveness</w:t>
      </w:r>
      <w:r w:rsidRPr="004B5BCE">
        <w:rPr>
          <w:rFonts w:asciiTheme="minorHAnsi" w:hAnsiTheme="minorHAnsi" w:cs="Arial"/>
          <w:sz w:val="22"/>
          <w:szCs w:val="22"/>
        </w:rPr>
        <w:t>, school readiness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Pr="004B5BCE">
        <w:rPr>
          <w:rFonts w:asciiTheme="minorHAnsi" w:hAnsiTheme="minorHAnsi" w:cs="Arial"/>
          <w:sz w:val="22"/>
          <w:szCs w:val="22"/>
        </w:rPr>
        <w:t>educational achievement to enable</w:t>
      </w:r>
      <w:r>
        <w:rPr>
          <w:rFonts w:asciiTheme="minorHAnsi" w:hAnsiTheme="minorHAnsi" w:cs="Arial"/>
          <w:sz w:val="22"/>
          <w:szCs w:val="22"/>
        </w:rPr>
        <w:t xml:space="preserve"> them</w:t>
      </w:r>
      <w:r w:rsidRPr="004B5BCE">
        <w:rPr>
          <w:rFonts w:asciiTheme="minorHAnsi" w:hAnsiTheme="minorHAnsi" w:cs="Arial"/>
          <w:sz w:val="22"/>
          <w:szCs w:val="22"/>
        </w:rPr>
        <w:t xml:space="preserve"> to effectively partic</w:t>
      </w:r>
      <w:r>
        <w:rPr>
          <w:rFonts w:asciiTheme="minorHAnsi" w:hAnsiTheme="minorHAnsi" w:cs="Arial"/>
          <w:sz w:val="22"/>
          <w:szCs w:val="22"/>
        </w:rPr>
        <w:t xml:space="preserve">ipate in the school environment. </w:t>
      </w:r>
    </w:p>
    <w:p w:rsidR="007079BE" w:rsidRPr="004E021B" w:rsidRDefault="007079BE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DF3921">
        <w:rPr>
          <w:rFonts w:asciiTheme="minorHAnsi" w:hAnsiTheme="minorHAnsi" w:cs="Arial"/>
          <w:sz w:val="22"/>
          <w:szCs w:val="22"/>
          <w:lang w:val="en-IE"/>
        </w:rPr>
        <w:t>Designing, organ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ising, implementing, monitoring and </w:t>
      </w:r>
      <w:r w:rsidRPr="00DF3921">
        <w:rPr>
          <w:rFonts w:asciiTheme="minorHAnsi" w:hAnsiTheme="minorHAnsi" w:cs="Arial"/>
          <w:sz w:val="22"/>
          <w:szCs w:val="22"/>
          <w:lang w:val="en-IE"/>
        </w:rPr>
        <w:t>evaluating education and welfare support programmes with targeted groups of young people in school, after school, during school holidays and with those not in full-time education</w:t>
      </w:r>
      <w:r>
        <w:rPr>
          <w:rFonts w:asciiTheme="minorHAnsi" w:hAnsiTheme="minorHAnsi" w:cs="Arial"/>
          <w:sz w:val="22"/>
          <w:szCs w:val="22"/>
          <w:lang w:val="en-IE"/>
        </w:rPr>
        <w:t>, both</w:t>
      </w:r>
      <w:r w:rsidRPr="00DF3921">
        <w:rPr>
          <w:rFonts w:asciiTheme="minorHAnsi" w:hAnsiTheme="minorHAnsi" w:cs="Arial"/>
          <w:sz w:val="22"/>
          <w:szCs w:val="22"/>
          <w:lang w:val="en-IE"/>
        </w:rPr>
        <w:t xml:space="preserve"> </w:t>
      </w:r>
      <w:r>
        <w:rPr>
          <w:rFonts w:asciiTheme="minorHAnsi" w:hAnsiTheme="minorHAnsi" w:cs="Arial"/>
          <w:sz w:val="22"/>
          <w:szCs w:val="22"/>
          <w:lang w:val="en-IE"/>
        </w:rPr>
        <w:t>in,</w:t>
      </w:r>
      <w:r w:rsidRPr="00DF3921">
        <w:rPr>
          <w:rFonts w:asciiTheme="minorHAnsi" w:hAnsiTheme="minorHAnsi" w:cs="Arial"/>
          <w:sz w:val="22"/>
          <w:szCs w:val="22"/>
          <w:lang w:val="en-IE"/>
        </w:rPr>
        <w:t xml:space="preserve"> the 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‘in school’ </w:t>
      </w:r>
      <w:r w:rsidRPr="00DF3921">
        <w:rPr>
          <w:rFonts w:asciiTheme="minorHAnsi" w:hAnsiTheme="minorHAnsi" w:cs="Arial"/>
          <w:sz w:val="22"/>
          <w:szCs w:val="22"/>
          <w:lang w:val="en-IE"/>
        </w:rPr>
        <w:t xml:space="preserve">and </w:t>
      </w:r>
      <w:r>
        <w:rPr>
          <w:rFonts w:asciiTheme="minorHAnsi" w:hAnsiTheme="minorHAnsi" w:cs="Arial"/>
          <w:sz w:val="22"/>
          <w:szCs w:val="22"/>
          <w:lang w:val="en-IE"/>
        </w:rPr>
        <w:t>‘</w:t>
      </w:r>
      <w:r w:rsidRPr="00DF3921">
        <w:rPr>
          <w:rFonts w:asciiTheme="minorHAnsi" w:hAnsiTheme="minorHAnsi" w:cs="Arial"/>
          <w:sz w:val="22"/>
          <w:szCs w:val="22"/>
          <w:lang w:val="en-IE"/>
        </w:rPr>
        <w:t>out of school</w:t>
      </w:r>
      <w:r>
        <w:rPr>
          <w:rFonts w:asciiTheme="minorHAnsi" w:hAnsiTheme="minorHAnsi" w:cs="Arial"/>
          <w:sz w:val="22"/>
          <w:szCs w:val="22"/>
          <w:lang w:val="en-IE"/>
        </w:rPr>
        <w:t>’</w:t>
      </w:r>
      <w:r w:rsidRPr="00DF3921">
        <w:rPr>
          <w:rFonts w:asciiTheme="minorHAnsi" w:hAnsiTheme="minorHAnsi" w:cs="Arial"/>
          <w:sz w:val="22"/>
          <w:szCs w:val="22"/>
          <w:lang w:val="en-IE"/>
        </w:rPr>
        <w:t>/community setting.</w:t>
      </w:r>
    </w:p>
    <w:p w:rsidR="007079BE" w:rsidRDefault="007079BE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4E021B">
        <w:rPr>
          <w:rFonts w:asciiTheme="minorHAnsi" w:hAnsiTheme="minorHAnsi" w:cs="Arial"/>
          <w:sz w:val="22"/>
          <w:szCs w:val="22"/>
        </w:rPr>
        <w:t>Operating efficient office procedures and administration systems e.g. filing, keeping records, managing invoices, petty cash and to submit any stand</w:t>
      </w:r>
      <w:r w:rsidR="00E545B6">
        <w:rPr>
          <w:rFonts w:asciiTheme="minorHAnsi" w:hAnsiTheme="minorHAnsi" w:cs="Arial"/>
          <w:sz w:val="22"/>
          <w:szCs w:val="22"/>
        </w:rPr>
        <w:t>ard clerical procedures</w:t>
      </w:r>
      <w:r w:rsidRPr="004E021B">
        <w:rPr>
          <w:rFonts w:asciiTheme="minorHAnsi" w:hAnsiTheme="minorHAnsi" w:cs="Arial"/>
          <w:sz w:val="22"/>
          <w:szCs w:val="22"/>
        </w:rPr>
        <w:t xml:space="preserve"> and all other relevant reports on time.</w:t>
      </w:r>
    </w:p>
    <w:p w:rsidR="00E545B6" w:rsidRPr="00FC2EF2" w:rsidRDefault="008B5131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FC2EF2">
        <w:rPr>
          <w:rFonts w:asciiTheme="minorHAnsi" w:hAnsiTheme="minorHAnsi" w:cs="Arial"/>
          <w:sz w:val="22"/>
          <w:szCs w:val="22"/>
        </w:rPr>
        <w:t>Manage</w:t>
      </w:r>
      <w:r w:rsidR="00E545B6" w:rsidRPr="00FC2EF2">
        <w:rPr>
          <w:rFonts w:asciiTheme="minorHAnsi" w:hAnsiTheme="minorHAnsi" w:cs="Arial"/>
          <w:sz w:val="22"/>
          <w:szCs w:val="22"/>
        </w:rPr>
        <w:t xml:space="preserve"> </w:t>
      </w:r>
      <w:r w:rsidR="000457F8" w:rsidRPr="00FC2EF2">
        <w:rPr>
          <w:rFonts w:asciiTheme="minorHAnsi" w:hAnsiTheme="minorHAnsi" w:cs="Arial"/>
          <w:sz w:val="22"/>
          <w:szCs w:val="22"/>
        </w:rPr>
        <w:t xml:space="preserve">the accounts of </w:t>
      </w:r>
      <w:r w:rsidR="00E545B6" w:rsidRPr="00FC2EF2">
        <w:rPr>
          <w:rFonts w:asciiTheme="minorHAnsi" w:hAnsiTheme="minorHAnsi" w:cs="Arial"/>
          <w:sz w:val="22"/>
          <w:szCs w:val="22"/>
        </w:rPr>
        <w:t>the day to day expenditure of the programme and keep accurate records of payments and receipts</w:t>
      </w:r>
      <w:r w:rsidR="000457F8" w:rsidRPr="00FC2EF2">
        <w:rPr>
          <w:rFonts w:asciiTheme="minorHAnsi" w:hAnsiTheme="minorHAnsi" w:cs="Arial"/>
          <w:sz w:val="22"/>
          <w:szCs w:val="22"/>
        </w:rPr>
        <w:t xml:space="preserve">;  </w:t>
      </w:r>
      <w:r w:rsidR="00E545B6" w:rsidRPr="00FC2EF2">
        <w:rPr>
          <w:rFonts w:asciiTheme="minorHAnsi" w:hAnsiTheme="minorHAnsi" w:cs="Arial"/>
          <w:sz w:val="22"/>
          <w:szCs w:val="22"/>
        </w:rPr>
        <w:t xml:space="preserve"> work withi</w:t>
      </w:r>
      <w:r w:rsidR="000457F8" w:rsidRPr="00FC2EF2">
        <w:rPr>
          <w:rFonts w:asciiTheme="minorHAnsi" w:hAnsiTheme="minorHAnsi" w:cs="Arial"/>
          <w:sz w:val="22"/>
          <w:szCs w:val="22"/>
        </w:rPr>
        <w:t>n the budgetary</w:t>
      </w:r>
      <w:r w:rsidR="00E545B6" w:rsidRPr="00FC2EF2">
        <w:rPr>
          <w:rFonts w:asciiTheme="minorHAnsi" w:hAnsiTheme="minorHAnsi" w:cs="Arial"/>
          <w:sz w:val="22"/>
          <w:szCs w:val="22"/>
        </w:rPr>
        <w:t xml:space="preserve"> con</w:t>
      </w:r>
      <w:r w:rsidR="006F13F2" w:rsidRPr="00FC2EF2">
        <w:rPr>
          <w:rFonts w:asciiTheme="minorHAnsi" w:hAnsiTheme="minorHAnsi" w:cs="Arial"/>
          <w:sz w:val="22"/>
          <w:szCs w:val="22"/>
        </w:rPr>
        <w:t>s</w:t>
      </w:r>
      <w:r w:rsidR="00E545B6" w:rsidRPr="00FC2EF2">
        <w:rPr>
          <w:rFonts w:asciiTheme="minorHAnsi" w:hAnsiTheme="minorHAnsi" w:cs="Arial"/>
          <w:sz w:val="22"/>
          <w:szCs w:val="22"/>
        </w:rPr>
        <w:t>traints for the Programme.</w:t>
      </w:r>
    </w:p>
    <w:p w:rsidR="000457F8" w:rsidRPr="00FC2EF2" w:rsidRDefault="000457F8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FC2EF2">
        <w:rPr>
          <w:rFonts w:asciiTheme="minorHAnsi" w:hAnsiTheme="minorHAnsi" w:cs="Arial"/>
          <w:sz w:val="22"/>
          <w:szCs w:val="22"/>
        </w:rPr>
        <w:t xml:space="preserve">Act as Secretary and Treasurer of the </w:t>
      </w:r>
      <w:proofErr w:type="spellStart"/>
      <w:r w:rsidRPr="00FC2EF2">
        <w:rPr>
          <w:rFonts w:asciiTheme="minorHAnsi" w:hAnsiTheme="minorHAnsi" w:cs="Arial"/>
          <w:sz w:val="22"/>
          <w:szCs w:val="22"/>
        </w:rPr>
        <w:t>Raphoe</w:t>
      </w:r>
      <w:proofErr w:type="spellEnd"/>
      <w:r w:rsidRPr="00FC2EF2">
        <w:rPr>
          <w:rFonts w:asciiTheme="minorHAnsi" w:hAnsiTheme="minorHAnsi" w:cs="Arial"/>
          <w:sz w:val="22"/>
          <w:szCs w:val="22"/>
        </w:rPr>
        <w:t xml:space="preserve"> School Completion Management Committee</w:t>
      </w:r>
    </w:p>
    <w:p w:rsidR="000457F8" w:rsidRPr="00FC2EF2" w:rsidRDefault="000457F8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FC2EF2">
        <w:rPr>
          <w:rFonts w:asciiTheme="minorHAnsi" w:hAnsiTheme="minorHAnsi" w:cs="Arial"/>
          <w:sz w:val="22"/>
          <w:szCs w:val="22"/>
        </w:rPr>
        <w:t>Plan, carry out and review the programmes/activities as set out in the SCP Retention Plan.</w:t>
      </w:r>
    </w:p>
    <w:p w:rsidR="007079BE" w:rsidRPr="004E021B" w:rsidRDefault="007079BE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4E021B">
        <w:rPr>
          <w:rFonts w:asciiTheme="minorHAnsi" w:hAnsiTheme="minorHAnsi" w:cs="Arial"/>
          <w:sz w:val="22"/>
          <w:szCs w:val="22"/>
          <w:lang w:val="en-IE"/>
        </w:rPr>
        <w:t xml:space="preserve">Working collaboratively 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and networking </w:t>
      </w:r>
      <w:r w:rsidRPr="004E021B">
        <w:rPr>
          <w:rFonts w:asciiTheme="minorHAnsi" w:hAnsiTheme="minorHAnsi" w:cs="Arial"/>
          <w:sz w:val="22"/>
          <w:szCs w:val="22"/>
          <w:lang w:val="en-IE"/>
        </w:rPr>
        <w:t>with the other Education and Welfare Services, Home School Community Liaison (HSCL) and Education and Welfare Officers, the School Care Team, Principal(s) and other professionals to identify the young people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to be targeted for the Project and to plan coordinated intervention for those young people across appropriate services which compliment SCP interventions. </w:t>
      </w:r>
    </w:p>
    <w:p w:rsidR="00D35AFC" w:rsidRPr="008E1549" w:rsidRDefault="00D35AFC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4E021B">
        <w:rPr>
          <w:rFonts w:asciiTheme="minorHAnsi" w:hAnsiTheme="minorHAnsi" w:cs="Arial"/>
          <w:sz w:val="22"/>
          <w:szCs w:val="22"/>
          <w:lang w:val="en-IE"/>
        </w:rPr>
        <w:t>Advocating on behalf of targeted participants as appropriate.</w:t>
      </w:r>
      <w:r w:rsidRPr="008E1549">
        <w:rPr>
          <w:rFonts w:asciiTheme="minorHAnsi" w:hAnsiTheme="minorHAnsi" w:cs="Arial"/>
          <w:sz w:val="22"/>
          <w:szCs w:val="22"/>
          <w:lang w:val="en-IE"/>
        </w:rPr>
        <w:t xml:space="preserve"> </w:t>
      </w:r>
    </w:p>
    <w:p w:rsidR="00D35AFC" w:rsidRPr="004E021B" w:rsidRDefault="00E545B6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Planning </w:t>
      </w:r>
      <w:r w:rsidR="00D35AFC" w:rsidRPr="004E021B">
        <w:rPr>
          <w:rFonts w:asciiTheme="minorHAnsi" w:hAnsiTheme="minorHAnsi" w:cs="Arial"/>
          <w:sz w:val="22"/>
          <w:szCs w:val="22"/>
        </w:rPr>
        <w:t xml:space="preserve">own work schedule and set work targets in consultation with the Local Management Committee and </w:t>
      </w:r>
      <w:proofErr w:type="spellStart"/>
      <w:r w:rsidR="00D35AFC" w:rsidRPr="004E021B">
        <w:rPr>
          <w:rFonts w:asciiTheme="minorHAnsi" w:hAnsiTheme="minorHAnsi" w:cs="Arial"/>
          <w:sz w:val="22"/>
          <w:szCs w:val="22"/>
        </w:rPr>
        <w:t>Tusla</w:t>
      </w:r>
      <w:proofErr w:type="spellEnd"/>
      <w:r w:rsidR="00D35AFC" w:rsidRPr="004E021B">
        <w:rPr>
          <w:rFonts w:asciiTheme="minorHAnsi" w:hAnsiTheme="minorHAnsi" w:cs="Arial"/>
          <w:sz w:val="22"/>
          <w:szCs w:val="22"/>
        </w:rPr>
        <w:t>.</w:t>
      </w:r>
      <w:r w:rsidR="00D35AFC" w:rsidRPr="004E021B">
        <w:rPr>
          <w:rFonts w:asciiTheme="minorHAnsi" w:hAnsiTheme="minorHAnsi" w:cs="Arial"/>
          <w:sz w:val="22"/>
          <w:szCs w:val="22"/>
          <w:lang w:val="en-IE"/>
        </w:rPr>
        <w:t xml:space="preserve"> </w:t>
      </w:r>
    </w:p>
    <w:p w:rsidR="007079BE" w:rsidRPr="000457F8" w:rsidRDefault="007079BE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4E021B">
        <w:rPr>
          <w:rFonts w:asciiTheme="minorHAnsi" w:hAnsiTheme="minorHAnsi" w:cs="Arial"/>
          <w:sz w:val="22"/>
          <w:szCs w:val="22"/>
          <w:lang w:val="en-IE"/>
        </w:rPr>
        <w:t xml:space="preserve">Reporting to the LMC and </w:t>
      </w:r>
      <w:proofErr w:type="spellStart"/>
      <w:r w:rsidRPr="004E021B">
        <w:rPr>
          <w:rFonts w:asciiTheme="minorHAnsi" w:hAnsiTheme="minorHAnsi" w:cs="Arial"/>
          <w:sz w:val="22"/>
          <w:szCs w:val="22"/>
          <w:lang w:val="en-IE"/>
        </w:rPr>
        <w:t>Tusla</w:t>
      </w:r>
      <w:proofErr w:type="spellEnd"/>
      <w:r w:rsidRPr="004E021B">
        <w:rPr>
          <w:rFonts w:asciiTheme="minorHAnsi" w:hAnsiTheme="minorHAnsi" w:cs="Arial"/>
          <w:sz w:val="22"/>
          <w:szCs w:val="22"/>
          <w:lang w:val="en-IE"/>
        </w:rPr>
        <w:t xml:space="preserve">; attending meetings and preparing written reports as required for the LMC, </w:t>
      </w:r>
      <w:proofErr w:type="spellStart"/>
      <w:r w:rsidRPr="004E021B">
        <w:rPr>
          <w:rFonts w:asciiTheme="minorHAnsi" w:hAnsiTheme="minorHAnsi" w:cs="Arial"/>
          <w:sz w:val="22"/>
          <w:szCs w:val="22"/>
          <w:lang w:val="en-IE"/>
        </w:rPr>
        <w:t>Tusla</w:t>
      </w:r>
      <w:proofErr w:type="spellEnd"/>
      <w:r w:rsidRPr="004E021B">
        <w:rPr>
          <w:rFonts w:asciiTheme="minorHAnsi" w:hAnsiTheme="minorHAnsi" w:cs="Arial"/>
          <w:sz w:val="22"/>
          <w:szCs w:val="22"/>
          <w:lang w:val="en-IE"/>
        </w:rPr>
        <w:t xml:space="preserve"> and other funders.</w:t>
      </w:r>
    </w:p>
    <w:p w:rsidR="000457F8" w:rsidRPr="00FC2EF2" w:rsidRDefault="000457F8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FC2EF2">
        <w:rPr>
          <w:rFonts w:asciiTheme="minorHAnsi" w:hAnsiTheme="minorHAnsi"/>
          <w:bCs/>
          <w:sz w:val="22"/>
          <w:szCs w:val="22"/>
        </w:rPr>
        <w:t>Supervision of</w:t>
      </w:r>
      <w:r w:rsidR="00AE16A2" w:rsidRPr="00FC2EF2">
        <w:rPr>
          <w:rFonts w:asciiTheme="minorHAnsi" w:hAnsiTheme="minorHAnsi"/>
          <w:bCs/>
          <w:sz w:val="22"/>
          <w:szCs w:val="22"/>
        </w:rPr>
        <w:t xml:space="preserve"> </w:t>
      </w:r>
      <w:r w:rsidRPr="00FC2EF2">
        <w:rPr>
          <w:rFonts w:asciiTheme="minorHAnsi" w:hAnsiTheme="minorHAnsi"/>
          <w:bCs/>
          <w:sz w:val="22"/>
          <w:szCs w:val="22"/>
        </w:rPr>
        <w:t>SCP staff as may be assigned to the SCP Co-ordinator.</w:t>
      </w:r>
    </w:p>
    <w:p w:rsidR="00AE16A2" w:rsidRPr="00FC2EF2" w:rsidRDefault="000457F8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 w:cs="Arial"/>
          <w:sz w:val="22"/>
          <w:szCs w:val="22"/>
        </w:rPr>
      </w:pPr>
      <w:r w:rsidRPr="00FC2EF2">
        <w:rPr>
          <w:rFonts w:asciiTheme="minorHAnsi" w:hAnsiTheme="minorHAnsi"/>
          <w:bCs/>
          <w:sz w:val="22"/>
          <w:szCs w:val="22"/>
        </w:rPr>
        <w:t>Make application to other agencies for additi</w:t>
      </w:r>
      <w:r w:rsidR="00AE16A2" w:rsidRPr="00FC2EF2">
        <w:rPr>
          <w:rFonts w:asciiTheme="minorHAnsi" w:hAnsiTheme="minorHAnsi"/>
          <w:bCs/>
          <w:sz w:val="22"/>
          <w:szCs w:val="22"/>
        </w:rPr>
        <w:t xml:space="preserve">onal funding (e.g. school meals funding/ family support agency) and manage the accounts of same.  </w:t>
      </w:r>
    </w:p>
    <w:p w:rsidR="000457F8" w:rsidRPr="00FC2EF2" w:rsidRDefault="000457F8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/>
          <w:bCs/>
          <w:sz w:val="22"/>
          <w:szCs w:val="22"/>
        </w:rPr>
      </w:pPr>
      <w:r w:rsidRPr="00FC2EF2">
        <w:rPr>
          <w:rFonts w:asciiTheme="minorHAnsi" w:hAnsiTheme="minorHAnsi"/>
          <w:bCs/>
          <w:sz w:val="22"/>
          <w:szCs w:val="22"/>
        </w:rPr>
        <w:t xml:space="preserve">Carry out all </w:t>
      </w:r>
      <w:r w:rsidR="00AE16A2" w:rsidRPr="00FC2EF2">
        <w:rPr>
          <w:rFonts w:asciiTheme="minorHAnsi" w:hAnsiTheme="minorHAnsi"/>
          <w:bCs/>
          <w:sz w:val="22"/>
          <w:szCs w:val="22"/>
        </w:rPr>
        <w:t xml:space="preserve">other </w:t>
      </w:r>
      <w:r w:rsidRPr="00FC2EF2">
        <w:rPr>
          <w:rFonts w:asciiTheme="minorHAnsi" w:hAnsiTheme="minorHAnsi"/>
          <w:bCs/>
          <w:sz w:val="22"/>
          <w:szCs w:val="22"/>
        </w:rPr>
        <w:t>duties/ responsibilities as set out in the SCP</w:t>
      </w:r>
      <w:r w:rsidR="00AE16A2" w:rsidRPr="00FC2EF2">
        <w:rPr>
          <w:rFonts w:asciiTheme="minorHAnsi" w:hAnsiTheme="minorHAnsi"/>
          <w:bCs/>
          <w:sz w:val="22"/>
          <w:szCs w:val="22"/>
        </w:rPr>
        <w:t> Administrative Guidelines/ C</w:t>
      </w:r>
      <w:r w:rsidRPr="00FC2EF2">
        <w:rPr>
          <w:rFonts w:asciiTheme="minorHAnsi" w:hAnsiTheme="minorHAnsi"/>
          <w:bCs/>
          <w:sz w:val="22"/>
          <w:szCs w:val="22"/>
        </w:rPr>
        <w:t>ontract</w:t>
      </w:r>
      <w:r w:rsidR="00AE16A2" w:rsidRPr="00FC2EF2">
        <w:rPr>
          <w:rFonts w:asciiTheme="minorHAnsi" w:hAnsiTheme="minorHAnsi"/>
          <w:bCs/>
          <w:sz w:val="22"/>
          <w:szCs w:val="22"/>
        </w:rPr>
        <w:t xml:space="preserve"> for the post.</w:t>
      </w:r>
    </w:p>
    <w:p w:rsidR="008E68C7" w:rsidRPr="00FC2EF2" w:rsidRDefault="000457F8" w:rsidP="006F13F2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right="-619" w:hanging="567"/>
        <w:rPr>
          <w:rFonts w:asciiTheme="minorHAnsi" w:hAnsiTheme="minorHAnsi"/>
          <w:bCs/>
          <w:sz w:val="22"/>
          <w:szCs w:val="22"/>
        </w:rPr>
      </w:pPr>
      <w:r w:rsidRPr="00FC2EF2">
        <w:rPr>
          <w:rFonts w:asciiTheme="minorHAnsi" w:hAnsiTheme="minorHAnsi"/>
          <w:bCs/>
          <w:sz w:val="22"/>
          <w:szCs w:val="22"/>
        </w:rPr>
        <w:t xml:space="preserve">Undertaking any other duty that may be decided by the Local Management Committee from time to time. </w:t>
      </w:r>
    </w:p>
    <w:p w:rsidR="00103659" w:rsidRDefault="00103659" w:rsidP="008B5131">
      <w:pPr>
        <w:pStyle w:val="Subtitle"/>
        <w:spacing w:line="276" w:lineRule="auto"/>
        <w:jc w:val="left"/>
        <w:rPr>
          <w:rFonts w:asciiTheme="minorHAnsi" w:hAnsiTheme="minorHAnsi" w:cs="Arial"/>
          <w:sz w:val="22"/>
          <w:szCs w:val="22"/>
        </w:rPr>
      </w:pPr>
    </w:p>
    <w:p w:rsidR="00FC2EF2" w:rsidRDefault="00FC2EF2" w:rsidP="008B5131">
      <w:pPr>
        <w:pStyle w:val="Subtitle"/>
        <w:spacing w:line="276" w:lineRule="auto"/>
        <w:jc w:val="left"/>
        <w:rPr>
          <w:rFonts w:asciiTheme="minorHAnsi" w:hAnsiTheme="minorHAnsi" w:cs="Arial"/>
          <w:sz w:val="22"/>
          <w:szCs w:val="22"/>
        </w:rPr>
      </w:pPr>
    </w:p>
    <w:p w:rsidR="00FC2EF2" w:rsidRDefault="00FC2EF2" w:rsidP="00FC2EF2">
      <w:pPr>
        <w:jc w:val="center"/>
        <w:rPr>
          <w:b/>
          <w:sz w:val="28"/>
          <w:szCs w:val="28"/>
        </w:rPr>
      </w:pPr>
      <w:r w:rsidRPr="009004DF">
        <w:rPr>
          <w:b/>
          <w:sz w:val="28"/>
          <w:szCs w:val="28"/>
        </w:rPr>
        <w:t>RAP</w:t>
      </w:r>
      <w:r>
        <w:rPr>
          <w:b/>
          <w:sz w:val="28"/>
          <w:szCs w:val="28"/>
        </w:rPr>
        <w:t>HOE SCHOOL COMPLE</w:t>
      </w:r>
      <w:r w:rsidRPr="009004DF">
        <w:rPr>
          <w:b/>
          <w:sz w:val="28"/>
          <w:szCs w:val="28"/>
        </w:rPr>
        <w:t xml:space="preserve">TION PROGRAMME (SCP) </w:t>
      </w:r>
    </w:p>
    <w:p w:rsidR="00FC2EF2" w:rsidRDefault="00FC2EF2" w:rsidP="00FC2EF2">
      <w:pPr>
        <w:jc w:val="center"/>
        <w:rPr>
          <w:b/>
          <w:sz w:val="28"/>
          <w:szCs w:val="28"/>
        </w:rPr>
      </w:pPr>
      <w:r w:rsidRPr="009004DF">
        <w:rPr>
          <w:b/>
          <w:sz w:val="28"/>
          <w:szCs w:val="28"/>
        </w:rPr>
        <w:t>CLUSTER GROUP</w:t>
      </w:r>
    </w:p>
    <w:p w:rsidR="00FC2EF2" w:rsidRPr="0012050D" w:rsidRDefault="00FC2EF2" w:rsidP="00FC2EF2">
      <w:pPr>
        <w:rPr>
          <w:rFonts w:asciiTheme="minorHAnsi" w:hAnsiTheme="minorHAnsi"/>
          <w:b/>
          <w:bCs/>
          <w:sz w:val="22"/>
          <w:szCs w:val="22"/>
        </w:rPr>
      </w:pPr>
    </w:p>
    <w:p w:rsidR="00FC2EF2" w:rsidRPr="00FC2EF2" w:rsidRDefault="004B04F6" w:rsidP="00FC2EF2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Person</w:t>
      </w:r>
      <w:r w:rsidR="00FC2EF2" w:rsidRPr="00FC2EF2">
        <w:rPr>
          <w:rFonts w:asciiTheme="minorHAnsi" w:hAnsiTheme="minorHAnsi"/>
          <w:b/>
          <w:bCs/>
          <w:sz w:val="28"/>
          <w:szCs w:val="28"/>
        </w:rPr>
        <w:t xml:space="preserve"> Specification</w:t>
      </w:r>
    </w:p>
    <w:p w:rsidR="00FC2EF2" w:rsidRPr="00E545B6" w:rsidRDefault="00FC2EF2" w:rsidP="00FC2EF2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/>
          <w:b/>
          <w:bCs/>
          <w:sz w:val="28"/>
          <w:szCs w:val="28"/>
        </w:rPr>
        <w:t>for</w:t>
      </w:r>
      <w:proofErr w:type="gramEnd"/>
      <w:r>
        <w:rPr>
          <w:rFonts w:asciiTheme="minorHAnsi" w:hAnsiTheme="minorHAnsi"/>
          <w:b/>
          <w:bCs/>
          <w:sz w:val="28"/>
          <w:szCs w:val="28"/>
        </w:rPr>
        <w:t xml:space="preserve"> the post of SCP Co-ordinator.</w:t>
      </w:r>
      <w:bookmarkStart w:id="0" w:name="_GoBack"/>
      <w:bookmarkEnd w:id="0"/>
    </w:p>
    <w:p w:rsidR="00FC2EF2" w:rsidRDefault="00FC2EF2" w:rsidP="008B5131">
      <w:pPr>
        <w:pStyle w:val="Subtitle"/>
        <w:spacing w:line="276" w:lineRule="auto"/>
        <w:jc w:val="left"/>
        <w:rPr>
          <w:rFonts w:asciiTheme="minorHAnsi" w:hAnsiTheme="minorHAnsi" w:cs="Arial"/>
          <w:sz w:val="22"/>
          <w:szCs w:val="22"/>
        </w:rPr>
      </w:pPr>
    </w:p>
    <w:p w:rsidR="00FC2EF2" w:rsidRDefault="00FC2EF2" w:rsidP="008B5131">
      <w:pPr>
        <w:pStyle w:val="Subtitle"/>
        <w:spacing w:line="276" w:lineRule="auto"/>
        <w:jc w:val="left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4111"/>
        <w:gridCol w:w="3118"/>
      </w:tblGrid>
      <w:tr w:rsidR="008B5131" w:rsidTr="00EE30FC">
        <w:tc>
          <w:tcPr>
            <w:tcW w:w="1980" w:type="dxa"/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Essential Criteria</w:t>
            </w:r>
          </w:p>
        </w:tc>
        <w:tc>
          <w:tcPr>
            <w:tcW w:w="3118" w:type="dxa"/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Desirable Criteria</w:t>
            </w:r>
          </w:p>
        </w:tc>
      </w:tr>
      <w:tr w:rsidR="008B5131" w:rsidTr="00EE30FC">
        <w:tc>
          <w:tcPr>
            <w:tcW w:w="1980" w:type="dxa"/>
            <w:tcBorders>
              <w:bottom w:val="single" w:sz="4" w:space="0" w:color="auto"/>
            </w:tcBorders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Professional Qualifications</w:t>
            </w:r>
          </w:p>
        </w:tc>
        <w:tc>
          <w:tcPr>
            <w:tcW w:w="4111" w:type="dxa"/>
          </w:tcPr>
          <w:p w:rsidR="000B357A" w:rsidRDefault="008B5131" w:rsidP="000B357A">
            <w:pPr>
              <w:pStyle w:val="NoSpacing"/>
            </w:pPr>
            <w:r>
              <w:t>Education to Na</w:t>
            </w:r>
            <w:r w:rsidR="006F13F2">
              <w:t>tional Diploma or Degree Standar</w:t>
            </w:r>
            <w:r>
              <w:t>d in</w:t>
            </w:r>
            <w:r w:rsidR="006F13F2">
              <w:t xml:space="preserve"> the area of:</w:t>
            </w:r>
          </w:p>
          <w:p w:rsidR="000B357A" w:rsidRDefault="000B357A" w:rsidP="000B357A">
            <w:pPr>
              <w:pStyle w:val="NoSpacing"/>
              <w:numPr>
                <w:ilvl w:val="0"/>
                <w:numId w:val="8"/>
              </w:numPr>
            </w:pPr>
            <w:r>
              <w:t>E</w:t>
            </w:r>
            <w:r w:rsidR="006F13F2">
              <w:t xml:space="preserve">ducation, </w:t>
            </w:r>
          </w:p>
          <w:p w:rsidR="000B357A" w:rsidRDefault="000B357A" w:rsidP="000B357A">
            <w:pPr>
              <w:pStyle w:val="NoSpacing"/>
              <w:numPr>
                <w:ilvl w:val="0"/>
                <w:numId w:val="8"/>
              </w:numPr>
            </w:pPr>
            <w:r>
              <w:t>Youth/Community Work</w:t>
            </w:r>
            <w:r w:rsidR="006F13F2">
              <w:t xml:space="preserve">, </w:t>
            </w:r>
          </w:p>
          <w:p w:rsidR="000B357A" w:rsidRDefault="000B357A" w:rsidP="000B357A">
            <w:pPr>
              <w:pStyle w:val="NoSpacing"/>
              <w:numPr>
                <w:ilvl w:val="0"/>
                <w:numId w:val="8"/>
              </w:numPr>
            </w:pPr>
            <w:r>
              <w:t>Psychology</w:t>
            </w:r>
            <w:r w:rsidR="006F13F2">
              <w:t xml:space="preserve">, </w:t>
            </w:r>
          </w:p>
          <w:p w:rsidR="000B357A" w:rsidRDefault="000B357A" w:rsidP="000B357A">
            <w:pPr>
              <w:pStyle w:val="NoSpacing"/>
              <w:numPr>
                <w:ilvl w:val="0"/>
                <w:numId w:val="8"/>
              </w:numPr>
            </w:pPr>
            <w:r>
              <w:t>Social Science/Social Care</w:t>
            </w:r>
            <w:r w:rsidR="00EE30FC">
              <w:t>; or</w:t>
            </w:r>
          </w:p>
          <w:p w:rsidR="008B5131" w:rsidRPr="000B357A" w:rsidRDefault="000B357A" w:rsidP="000B357A">
            <w:pPr>
              <w:pStyle w:val="NoSpacing"/>
              <w:numPr>
                <w:ilvl w:val="0"/>
                <w:numId w:val="8"/>
              </w:numPr>
            </w:pPr>
            <w:r>
              <w:t>Related Discipline</w:t>
            </w:r>
            <w:r w:rsidR="008B5131" w:rsidRPr="000B357A">
              <w:t xml:space="preserve"> </w:t>
            </w:r>
          </w:p>
        </w:tc>
        <w:tc>
          <w:tcPr>
            <w:tcW w:w="3118" w:type="dxa"/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B5131" w:rsidTr="00EE30FC">
        <w:tc>
          <w:tcPr>
            <w:tcW w:w="1980" w:type="dxa"/>
            <w:tcBorders>
              <w:bottom w:val="nil"/>
            </w:tcBorders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Experience</w:t>
            </w:r>
          </w:p>
        </w:tc>
        <w:tc>
          <w:tcPr>
            <w:tcW w:w="4111" w:type="dxa"/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 minimum of one year relevant work experience in an educational setting.</w:t>
            </w:r>
          </w:p>
        </w:tc>
        <w:tc>
          <w:tcPr>
            <w:tcW w:w="3118" w:type="dxa"/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Paid or voluntary experience working with young people </w:t>
            </w:r>
          </w:p>
        </w:tc>
      </w:tr>
      <w:tr w:rsidR="008B5131" w:rsidTr="00EE30FC">
        <w:tc>
          <w:tcPr>
            <w:tcW w:w="1980" w:type="dxa"/>
            <w:tcBorders>
              <w:top w:val="nil"/>
            </w:tcBorders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B5131" w:rsidRDefault="000B357A" w:rsidP="006F13F2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 proven track record of </w:t>
            </w:r>
            <w:r w:rsidR="00AE16A2">
              <w:rPr>
                <w:rFonts w:asciiTheme="minorHAnsi" w:hAnsiTheme="minorHAnsi"/>
                <w:bCs/>
                <w:sz w:val="22"/>
                <w:szCs w:val="22"/>
              </w:rPr>
              <w:t xml:space="preserve">operating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425E78">
              <w:rPr>
                <w:rFonts w:asciiTheme="minorHAnsi" w:hAnsiTheme="minorHAnsi"/>
                <w:bCs/>
                <w:sz w:val="22"/>
                <w:szCs w:val="22"/>
              </w:rPr>
              <w:t>Budgets of a substantial nature.</w:t>
            </w:r>
          </w:p>
        </w:tc>
        <w:tc>
          <w:tcPr>
            <w:tcW w:w="3118" w:type="dxa"/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B5131" w:rsidTr="00EE30FC">
        <w:tc>
          <w:tcPr>
            <w:tcW w:w="1980" w:type="dxa"/>
            <w:tcBorders>
              <w:bottom w:val="single" w:sz="4" w:space="0" w:color="auto"/>
            </w:tcBorders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Car/Driving Licence</w:t>
            </w:r>
          </w:p>
        </w:tc>
        <w:tc>
          <w:tcPr>
            <w:tcW w:w="4111" w:type="dxa"/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The successful applicant must have access to a car and hold a full clean driving licence.</w:t>
            </w:r>
          </w:p>
        </w:tc>
        <w:tc>
          <w:tcPr>
            <w:tcW w:w="3118" w:type="dxa"/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A4BB3" w:rsidTr="00EE30FC">
        <w:tc>
          <w:tcPr>
            <w:tcW w:w="1980" w:type="dxa"/>
            <w:tcBorders>
              <w:bottom w:val="nil"/>
            </w:tcBorders>
          </w:tcPr>
          <w:p w:rsidR="00DA4BB3" w:rsidRDefault="00DA4BB3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Person Specification</w:t>
            </w:r>
          </w:p>
        </w:tc>
        <w:tc>
          <w:tcPr>
            <w:tcW w:w="4111" w:type="dxa"/>
          </w:tcPr>
          <w:p w:rsidR="00DA4BB3" w:rsidRDefault="00DA4BB3" w:rsidP="00DA4BB3">
            <w:pPr>
              <w:pStyle w:val="NoSpacing"/>
            </w:pPr>
            <w:r>
              <w:t>Leadership Potential</w:t>
            </w:r>
          </w:p>
          <w:p w:rsidR="00DA4BB3" w:rsidRDefault="00DA4BB3" w:rsidP="00DA4BB3">
            <w:pPr>
              <w:pStyle w:val="NoSpacing"/>
            </w:pPr>
            <w:r>
              <w:t>Interpersonal and Communication Skills</w:t>
            </w:r>
          </w:p>
          <w:p w:rsidR="00DA4BB3" w:rsidRDefault="00DA4BB3" w:rsidP="00DA4BB3">
            <w:pPr>
              <w:pStyle w:val="NoSpacing"/>
            </w:pPr>
            <w:r>
              <w:t>Analysis and Decision Making</w:t>
            </w:r>
          </w:p>
          <w:p w:rsidR="00DA4BB3" w:rsidRDefault="00DA4BB3" w:rsidP="00DA4BB3">
            <w:pPr>
              <w:pStyle w:val="NoSpacing"/>
            </w:pPr>
            <w:r>
              <w:t>Management and Delivery of Result</w:t>
            </w:r>
            <w:r w:rsidR="00BD0F6A">
              <w:t>s</w:t>
            </w:r>
          </w:p>
          <w:p w:rsidR="00DA4BB3" w:rsidRDefault="00A52917" w:rsidP="00A52917">
            <w:pPr>
              <w:pStyle w:val="NoSpacing"/>
              <w:ind w:left="317" w:hanging="317"/>
            </w:pPr>
            <w:r>
              <w:t>Specialist Knowledge, Experti</w:t>
            </w:r>
            <w:r w:rsidR="00DA4BB3">
              <w:t>se and Self Development</w:t>
            </w:r>
          </w:p>
          <w:p w:rsidR="00DA4BB3" w:rsidRPr="00DA4BB3" w:rsidRDefault="00DA4BB3" w:rsidP="00DA4BB3">
            <w:pPr>
              <w:pStyle w:val="NoSpacing"/>
            </w:pPr>
            <w:r>
              <w:t>Drive and Commitment.</w:t>
            </w:r>
          </w:p>
        </w:tc>
        <w:tc>
          <w:tcPr>
            <w:tcW w:w="3118" w:type="dxa"/>
          </w:tcPr>
          <w:p w:rsidR="00DA4BB3" w:rsidRPr="00A5505F" w:rsidRDefault="00DA4BB3" w:rsidP="008B5131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5131" w:rsidTr="00EE30FC">
        <w:tc>
          <w:tcPr>
            <w:tcW w:w="1980" w:type="dxa"/>
            <w:tcBorders>
              <w:bottom w:val="nil"/>
            </w:tcBorders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B5131" w:rsidRDefault="000B357A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Excellent interpersonal skills </w:t>
            </w:r>
            <w:r w:rsidR="00A52917">
              <w:rPr>
                <w:rFonts w:asciiTheme="minorHAnsi" w:hAnsiTheme="minorHAnsi" w:cs="Arial"/>
                <w:sz w:val="22"/>
                <w:szCs w:val="22"/>
              </w:rPr>
              <w:t xml:space="preserve"> will include the </w:t>
            </w:r>
            <w:r w:rsidRPr="00A5505F">
              <w:rPr>
                <w:rFonts w:asciiTheme="minorHAnsi" w:hAnsiTheme="minorHAnsi" w:cs="Arial"/>
                <w:sz w:val="22"/>
                <w:szCs w:val="22"/>
              </w:rPr>
              <w:t xml:space="preserve"> ability to liaise with a wide range of contacts and build and maintain </w:t>
            </w:r>
            <w:r>
              <w:rPr>
                <w:rFonts w:asciiTheme="minorHAnsi" w:hAnsiTheme="minorHAnsi" w:cs="Arial"/>
                <w:sz w:val="22"/>
                <w:szCs w:val="22"/>
              </w:rPr>
              <w:t>effective working relationships</w:t>
            </w:r>
          </w:p>
        </w:tc>
        <w:tc>
          <w:tcPr>
            <w:tcW w:w="3118" w:type="dxa"/>
          </w:tcPr>
          <w:p w:rsidR="008B5131" w:rsidRPr="00D8788C" w:rsidRDefault="00A52917" w:rsidP="00A52917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Good  IT</w:t>
            </w:r>
            <w:proofErr w:type="gramEnd"/>
            <w:r w:rsidR="000B357A" w:rsidRPr="00A5505F">
              <w:rPr>
                <w:rFonts w:asciiTheme="minorHAnsi" w:hAnsiTheme="minorHAnsi" w:cs="Arial"/>
                <w:sz w:val="22"/>
                <w:szCs w:val="22"/>
              </w:rPr>
              <w:t xml:space="preserve"> skills, incl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uding Word processing &amp;  Excel or other Database packages.  </w:t>
            </w:r>
          </w:p>
        </w:tc>
      </w:tr>
      <w:tr w:rsidR="008B5131" w:rsidTr="00EE30FC">
        <w:tc>
          <w:tcPr>
            <w:tcW w:w="1980" w:type="dxa"/>
            <w:tcBorders>
              <w:top w:val="nil"/>
              <w:bottom w:val="nil"/>
            </w:tcBorders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B5131" w:rsidRDefault="000B357A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5505F">
              <w:rPr>
                <w:rFonts w:asciiTheme="minorHAnsi" w:hAnsiTheme="minorHAnsi" w:cs="Arial"/>
                <w:sz w:val="22"/>
                <w:szCs w:val="22"/>
              </w:rPr>
              <w:t>Ability to be proactive, use own initiative and work effectively w</w:t>
            </w:r>
            <w:r>
              <w:rPr>
                <w:rFonts w:asciiTheme="minorHAnsi" w:hAnsiTheme="minorHAnsi" w:cs="Arial"/>
                <w:sz w:val="22"/>
                <w:szCs w:val="22"/>
              </w:rPr>
              <w:t>ithin a pressurised environment</w:t>
            </w:r>
            <w:r w:rsidR="00A5291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8B5131" w:rsidRDefault="008B5131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B357A" w:rsidTr="00EE30FC">
        <w:tc>
          <w:tcPr>
            <w:tcW w:w="1980" w:type="dxa"/>
            <w:tcBorders>
              <w:top w:val="nil"/>
              <w:bottom w:val="nil"/>
            </w:tcBorders>
          </w:tcPr>
          <w:p w:rsidR="000B357A" w:rsidRDefault="000B357A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0B357A" w:rsidRPr="00A5505F" w:rsidRDefault="000B357A" w:rsidP="008B5131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5505F">
              <w:rPr>
                <w:rFonts w:asciiTheme="minorHAnsi" w:hAnsiTheme="minorHAnsi" w:cs="Arial"/>
                <w:sz w:val="22"/>
                <w:szCs w:val="22"/>
              </w:rPr>
              <w:t>Stro</w:t>
            </w:r>
            <w:r>
              <w:rPr>
                <w:rFonts w:asciiTheme="minorHAnsi" w:hAnsiTheme="minorHAnsi" w:cs="Arial"/>
                <w:sz w:val="22"/>
                <w:szCs w:val="22"/>
              </w:rPr>
              <w:t>ng communicator and team player</w:t>
            </w:r>
          </w:p>
        </w:tc>
        <w:tc>
          <w:tcPr>
            <w:tcW w:w="3118" w:type="dxa"/>
          </w:tcPr>
          <w:p w:rsidR="000B357A" w:rsidRDefault="000B357A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B357A" w:rsidTr="00EE30FC">
        <w:tc>
          <w:tcPr>
            <w:tcW w:w="1980" w:type="dxa"/>
            <w:tcBorders>
              <w:top w:val="nil"/>
              <w:bottom w:val="nil"/>
            </w:tcBorders>
          </w:tcPr>
          <w:p w:rsidR="000B357A" w:rsidRDefault="000B357A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0B357A" w:rsidRPr="00A5505F" w:rsidRDefault="000B357A" w:rsidP="008B5131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5505F">
              <w:rPr>
                <w:rFonts w:asciiTheme="minorHAnsi" w:hAnsiTheme="minorHAnsi" w:cs="Arial"/>
                <w:sz w:val="22"/>
                <w:szCs w:val="22"/>
              </w:rPr>
              <w:t>Positive and fl</w:t>
            </w:r>
            <w:r>
              <w:rPr>
                <w:rFonts w:asciiTheme="minorHAnsi" w:hAnsiTheme="minorHAnsi" w:cs="Arial"/>
                <w:sz w:val="22"/>
                <w:szCs w:val="22"/>
              </w:rPr>
              <w:t>exible approach to team working</w:t>
            </w:r>
            <w:r w:rsidR="00A5291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0B357A" w:rsidRDefault="000B357A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B357A" w:rsidRPr="00A52917" w:rsidTr="00A52917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B357A" w:rsidRPr="00A52917" w:rsidRDefault="000B357A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B357A" w:rsidRPr="00A52917" w:rsidRDefault="000B357A" w:rsidP="008B5131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52917">
              <w:rPr>
                <w:rFonts w:asciiTheme="minorHAnsi" w:hAnsiTheme="minorHAnsi" w:cs="Arial"/>
                <w:sz w:val="22"/>
                <w:szCs w:val="22"/>
              </w:rPr>
              <w:t>Good written communications skills, including ability to draft summary information and correspondence</w:t>
            </w:r>
            <w:r w:rsidR="00A52917" w:rsidRPr="00A5291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B357A" w:rsidRPr="00A52917" w:rsidRDefault="000B357A" w:rsidP="008B5131">
            <w:pPr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2B3277" w:rsidRPr="00A5505F" w:rsidRDefault="002B3277">
      <w:pPr>
        <w:rPr>
          <w:rFonts w:asciiTheme="minorHAnsi" w:hAnsiTheme="minorHAnsi"/>
          <w:sz w:val="22"/>
          <w:szCs w:val="22"/>
        </w:rPr>
      </w:pPr>
    </w:p>
    <w:sectPr w:rsidR="002B3277" w:rsidRPr="00A5505F" w:rsidSect="008E68C7">
      <w:footerReference w:type="default" r:id="rId12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59" w:rsidRDefault="00103659" w:rsidP="00103659">
      <w:r>
        <w:separator/>
      </w:r>
    </w:p>
  </w:endnote>
  <w:endnote w:type="continuationSeparator" w:id="0">
    <w:p w:rsidR="00103659" w:rsidRDefault="00103659" w:rsidP="0010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215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CB1" w:rsidRDefault="00BC5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4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CB1" w:rsidRPr="00BC5CB1" w:rsidRDefault="00BC5CB1">
    <w:pPr>
      <w:pStyle w:val="Footer"/>
      <w:rPr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59" w:rsidRDefault="00103659" w:rsidP="00103659">
      <w:r>
        <w:separator/>
      </w:r>
    </w:p>
  </w:footnote>
  <w:footnote w:type="continuationSeparator" w:id="0">
    <w:p w:rsidR="00103659" w:rsidRDefault="00103659" w:rsidP="0010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5CEA"/>
    <w:multiLevelType w:val="hybridMultilevel"/>
    <w:tmpl w:val="D092F1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1450"/>
    <w:multiLevelType w:val="hybridMultilevel"/>
    <w:tmpl w:val="A0D81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D4942"/>
    <w:multiLevelType w:val="hybridMultilevel"/>
    <w:tmpl w:val="78B2E2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7754D"/>
    <w:multiLevelType w:val="hybridMultilevel"/>
    <w:tmpl w:val="37E80E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792"/>
    <w:multiLevelType w:val="hybridMultilevel"/>
    <w:tmpl w:val="3976E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14AD"/>
    <w:multiLevelType w:val="hybridMultilevel"/>
    <w:tmpl w:val="CDCC828E"/>
    <w:lvl w:ilvl="0" w:tplc="1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D115871"/>
    <w:multiLevelType w:val="hybridMultilevel"/>
    <w:tmpl w:val="07908B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B58E2"/>
    <w:multiLevelType w:val="hybridMultilevel"/>
    <w:tmpl w:val="CB725D66"/>
    <w:lvl w:ilvl="0" w:tplc="B16E64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16D4B"/>
    <w:multiLevelType w:val="hybridMultilevel"/>
    <w:tmpl w:val="6608CFC8"/>
    <w:lvl w:ilvl="0" w:tplc="18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703F36"/>
    <w:multiLevelType w:val="hybridMultilevel"/>
    <w:tmpl w:val="08EA3A42"/>
    <w:lvl w:ilvl="0" w:tplc="54FCBC6C">
      <w:start w:val="1"/>
      <w:numFmt w:val="lowerRoman"/>
      <w:lvlText w:val="(%1)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9192E"/>
    <w:multiLevelType w:val="hybridMultilevel"/>
    <w:tmpl w:val="5FB66450"/>
    <w:lvl w:ilvl="0" w:tplc="D7C8B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0"/>
    <w:rsid w:val="000457F8"/>
    <w:rsid w:val="000B357A"/>
    <w:rsid w:val="000B6DAC"/>
    <w:rsid w:val="000D552C"/>
    <w:rsid w:val="00103659"/>
    <w:rsid w:val="0012050D"/>
    <w:rsid w:val="00123972"/>
    <w:rsid w:val="001403B0"/>
    <w:rsid w:val="002B3277"/>
    <w:rsid w:val="002C3FF5"/>
    <w:rsid w:val="003B4CA5"/>
    <w:rsid w:val="00425E78"/>
    <w:rsid w:val="004B04F6"/>
    <w:rsid w:val="005F0D22"/>
    <w:rsid w:val="00616130"/>
    <w:rsid w:val="006F13F2"/>
    <w:rsid w:val="007079BE"/>
    <w:rsid w:val="007A5FF6"/>
    <w:rsid w:val="0080204D"/>
    <w:rsid w:val="008B5131"/>
    <w:rsid w:val="008E68C7"/>
    <w:rsid w:val="00953E1C"/>
    <w:rsid w:val="0098617B"/>
    <w:rsid w:val="00A52917"/>
    <w:rsid w:val="00A5335A"/>
    <w:rsid w:val="00A5505F"/>
    <w:rsid w:val="00AE16A2"/>
    <w:rsid w:val="00B10B20"/>
    <w:rsid w:val="00BC5CB1"/>
    <w:rsid w:val="00BD0F6A"/>
    <w:rsid w:val="00C63992"/>
    <w:rsid w:val="00C70588"/>
    <w:rsid w:val="00CA2615"/>
    <w:rsid w:val="00D35AFC"/>
    <w:rsid w:val="00D8788C"/>
    <w:rsid w:val="00DA4BB3"/>
    <w:rsid w:val="00E545B6"/>
    <w:rsid w:val="00EE30FC"/>
    <w:rsid w:val="00F06005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EE16D1F-08C2-4282-8A75-6FF617FD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0B2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0B20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10B20"/>
    <w:pPr>
      <w:ind w:left="720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0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rsid w:val="00B10B20"/>
    <w:pPr>
      <w:jc w:val="center"/>
    </w:pPr>
    <w:rPr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B10B2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B10B20"/>
    <w:pPr>
      <w:spacing w:before="100" w:beforeAutospacing="1" w:after="100" w:afterAutospacing="1"/>
    </w:pPr>
    <w:rPr>
      <w:lang w:val="en-IE" w:eastAsia="en-IE"/>
    </w:rPr>
  </w:style>
  <w:style w:type="character" w:styleId="Hyperlink">
    <w:name w:val="Hyperlink"/>
    <w:rsid w:val="00B10B20"/>
    <w:rPr>
      <w:color w:val="0000FF"/>
      <w:u w:val="single"/>
    </w:rPr>
  </w:style>
  <w:style w:type="table" w:styleId="TableGrid">
    <w:name w:val="Table Grid"/>
    <w:basedOn w:val="TableNormal"/>
    <w:uiPriority w:val="39"/>
    <w:rsid w:val="008B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659"/>
    <w:rPr>
      <w:rFonts w:ascii="Times New Roman" w:eastAsia="Times New Roman" w:hAnsi="Times New Roman" w:cs="Times New Roman"/>
      <w:sz w:val="24"/>
      <w:szCs w:val="24"/>
    </w:rPr>
  </w:style>
  <w:style w:type="paragraph" w:customStyle="1" w:styleId="m-1147307401653740593m-8172857779344559741m3688166379983314532m235516609357834545msolistparagraph">
    <w:name w:val="m_-1147307401653740593m_-8172857779344559741m_3688166379983314532m_235516609357834545msolistparagraph"/>
    <w:basedOn w:val="Normal"/>
    <w:rsid w:val="000457F8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0457F8"/>
  </w:style>
  <w:style w:type="paragraph" w:styleId="BalloonText">
    <w:name w:val="Balloon Text"/>
    <w:basedOn w:val="Normal"/>
    <w:link w:val="BalloonTextChar"/>
    <w:uiPriority w:val="99"/>
    <w:semiHidden/>
    <w:unhideWhenUsed/>
    <w:rsid w:val="00DA4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ie/wp509_cover-160x2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ie/url?sa=i&amp;rct=j&amp;q=&amp;esrc=s&amp;source=images&amp;cd=&amp;cad=rja&amp;uact=8&amp;ved=0ahUKEwjyvc6epLjUAhVRUlAKHUfSDl4QjRwIBw&amp;url=http://www.sligoleitrimdirectory.ie/services-list/sligo-school-completion-programme/&amp;psig=AFQjCNEoQxhk5w7qys0OzlQjlC6zf3n14Q&amp;ust=14973560837775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61B9-1D4E-484A-BD3E-A49744F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Tusla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O' Keeffe</dc:creator>
  <cp:keywords/>
  <dc:description/>
  <cp:lastModifiedBy>Eileen Doherty</cp:lastModifiedBy>
  <cp:revision>11</cp:revision>
  <cp:lastPrinted>2017-08-14T09:10:00Z</cp:lastPrinted>
  <dcterms:created xsi:type="dcterms:W3CDTF">2017-07-23T20:28:00Z</dcterms:created>
  <dcterms:modified xsi:type="dcterms:W3CDTF">2017-08-14T10:02:00Z</dcterms:modified>
</cp:coreProperties>
</file>